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ED9A3" w14:textId="77777777" w:rsidR="00EE475D" w:rsidRDefault="00EE475D" w:rsidP="007575CA">
      <w:pPr>
        <w:spacing w:line="276" w:lineRule="auto"/>
        <w:jc w:val="center"/>
        <w:rPr>
          <w:rFonts w:ascii="Arial Narrow" w:hAnsi="Arial Narrow"/>
          <w:i/>
          <w:iCs/>
          <w:lang w:val="es-ES"/>
        </w:rPr>
      </w:pPr>
      <w:bookmarkStart w:id="0" w:name="_Hlk137043564"/>
      <w:bookmarkStart w:id="1" w:name="_Hlk205836412"/>
    </w:p>
    <w:bookmarkEnd w:id="0"/>
    <w:bookmarkEnd w:id="1"/>
    <w:p w14:paraId="2F9C80CF" w14:textId="77777777" w:rsidR="008162AB" w:rsidRPr="00752F69" w:rsidRDefault="008162AB" w:rsidP="007575CA">
      <w:pPr>
        <w:spacing w:line="276" w:lineRule="auto"/>
        <w:jc w:val="center"/>
        <w:rPr>
          <w:rFonts w:ascii="Arial Narrow" w:hAnsi="Arial Narrow"/>
          <w:i/>
          <w:iCs/>
          <w:lang w:val="es-ES"/>
        </w:rPr>
      </w:pPr>
      <w:r w:rsidRPr="00752F69">
        <w:rPr>
          <w:rFonts w:ascii="Arial Narrow" w:hAnsi="Arial Narrow"/>
          <w:i/>
          <w:iCs/>
          <w:lang w:val="es-ES"/>
        </w:rPr>
        <w:t>“Por la cual se</w:t>
      </w:r>
      <w:r w:rsidRPr="00752F69">
        <w:rPr>
          <w:rFonts w:ascii="Arial Narrow" w:hAnsi="Arial Narrow"/>
          <w:b/>
          <w:bCs/>
          <w:i/>
          <w:iCs/>
          <w:lang w:val="es-ES"/>
        </w:rPr>
        <w:t xml:space="preserve"> </w:t>
      </w:r>
      <w:r w:rsidRPr="00752F69">
        <w:rPr>
          <w:rFonts w:ascii="Arial Narrow" w:hAnsi="Arial Narrow"/>
          <w:i/>
          <w:iCs/>
          <w:lang w:val="es-ES"/>
        </w:rPr>
        <w:t>autoriza la modificación de los parámetros técnicos esenciales a la comunidad organizada</w:t>
      </w:r>
      <w:r w:rsidRPr="00752F69">
        <w:rPr>
          <w:rFonts w:ascii="Arial Narrow" w:hAnsi="Arial Narrow"/>
          <w:b/>
          <w:bCs/>
          <w:i/>
          <w:iCs/>
          <w:lang w:val="es-ES"/>
        </w:rPr>
        <w:t xml:space="preserve"> </w:t>
      </w:r>
      <w:r>
        <w:rPr>
          <w:rFonts w:ascii="Arial Narrow" w:hAnsi="Arial Narrow"/>
          <w:b/>
          <w:bCs/>
          <w:i/>
          <w:iCs/>
          <w:lang w:val="es-ES"/>
        </w:rPr>
        <w:t>ASOCIACIÓN PARA LA INTEGRACIÓN DE JUVENTUDES COMUNITARIAS TRANSMITIR</w:t>
      </w:r>
      <w:r w:rsidRPr="00752F69">
        <w:rPr>
          <w:rFonts w:ascii="Arial Narrow" w:hAnsi="Arial Narrow"/>
          <w:b/>
          <w:bCs/>
          <w:i/>
          <w:iCs/>
          <w:lang w:val="es-ES"/>
        </w:rPr>
        <w:t xml:space="preserve">, </w:t>
      </w:r>
      <w:r w:rsidRPr="00752F69">
        <w:rPr>
          <w:rFonts w:ascii="Arial Narrow" w:hAnsi="Arial Narrow"/>
          <w:i/>
          <w:iCs/>
          <w:lang w:val="es-ES"/>
        </w:rPr>
        <w:t xml:space="preserve">identificada con NIT. </w:t>
      </w:r>
      <w:r>
        <w:rPr>
          <w:rFonts w:ascii="Arial Narrow" w:hAnsi="Arial Narrow"/>
          <w:i/>
          <w:iCs/>
          <w:lang w:val="es-ES"/>
        </w:rPr>
        <w:t>820.004.918 - 9</w:t>
      </w:r>
      <w:r w:rsidRPr="00752F69">
        <w:rPr>
          <w:rFonts w:ascii="Arial Narrow" w:hAnsi="Arial Narrow" w:cs="Arial"/>
          <w:i/>
          <w:iCs/>
          <w:lang w:val="es-ES"/>
        </w:rPr>
        <w:t>,</w:t>
      </w:r>
      <w:r w:rsidRPr="00752F69">
        <w:rPr>
          <w:rFonts w:ascii="Arial Narrow" w:hAnsi="Arial Narrow"/>
          <w:i/>
          <w:iCs/>
          <w:lang w:val="es-ES"/>
        </w:rPr>
        <w:t xml:space="preserve"> para la prestación en gestión indirecta del Servicio Público de Radiodifusión Sonora Comunitario en Frecuencia Modulada (F.M.) en </w:t>
      </w:r>
      <w:r>
        <w:rPr>
          <w:rFonts w:ascii="Arial Narrow" w:hAnsi="Arial Narrow"/>
          <w:i/>
          <w:iCs/>
          <w:lang w:val="es-ES"/>
        </w:rPr>
        <w:t>la ciudad</w:t>
      </w:r>
      <w:r w:rsidRPr="00752F69">
        <w:rPr>
          <w:rFonts w:ascii="Arial Narrow" w:hAnsi="Arial Narrow"/>
          <w:i/>
          <w:iCs/>
          <w:lang w:val="es-ES"/>
        </w:rPr>
        <w:t xml:space="preserve"> de </w:t>
      </w:r>
      <w:r>
        <w:rPr>
          <w:rFonts w:ascii="Arial Narrow" w:hAnsi="Arial Narrow"/>
          <w:i/>
          <w:iCs/>
          <w:lang w:val="es-ES"/>
        </w:rPr>
        <w:t>Tunja</w:t>
      </w:r>
      <w:r w:rsidRPr="00752F69">
        <w:rPr>
          <w:rFonts w:ascii="Arial Narrow" w:hAnsi="Arial Narrow"/>
          <w:i/>
          <w:iCs/>
          <w:lang w:val="es-ES"/>
        </w:rPr>
        <w:t xml:space="preserve">, departamento de </w:t>
      </w:r>
      <w:r>
        <w:rPr>
          <w:rFonts w:ascii="Arial Narrow" w:hAnsi="Arial Narrow"/>
          <w:i/>
          <w:iCs/>
          <w:lang w:val="es-ES"/>
        </w:rPr>
        <w:t>Boyacá</w:t>
      </w:r>
      <w:r w:rsidRPr="00752F69">
        <w:rPr>
          <w:rFonts w:ascii="Arial Narrow" w:hAnsi="Arial Narrow"/>
          <w:i/>
          <w:iCs/>
          <w:lang w:val="es-ES"/>
        </w:rPr>
        <w:t xml:space="preserve"> </w:t>
      </w:r>
      <w:r w:rsidRPr="00752F69">
        <w:rPr>
          <w:rFonts w:ascii="Arial Narrow" w:hAnsi="Arial Narrow"/>
          <w:i/>
          <w:iCs/>
          <w:color w:val="000000"/>
          <w:lang w:val="es-ES"/>
        </w:rPr>
        <w:t>- Código de Expediente</w:t>
      </w:r>
      <w:r w:rsidRPr="00752F69">
        <w:rPr>
          <w:rFonts w:ascii="Arial Narrow" w:hAnsi="Arial Narrow"/>
          <w:i/>
          <w:iCs/>
          <w:lang w:val="es-ES"/>
        </w:rPr>
        <w:t xml:space="preserve"> 533</w:t>
      </w:r>
      <w:r>
        <w:rPr>
          <w:rFonts w:ascii="Arial Narrow" w:hAnsi="Arial Narrow"/>
          <w:i/>
          <w:iCs/>
          <w:lang w:val="es-ES"/>
        </w:rPr>
        <w:t>53</w:t>
      </w:r>
      <w:r w:rsidRPr="00752F69">
        <w:rPr>
          <w:rFonts w:ascii="Arial Narrow" w:hAnsi="Arial Narrow"/>
          <w:i/>
          <w:iCs/>
          <w:lang w:val="es-ES"/>
        </w:rPr>
        <w:t>”.</w:t>
      </w:r>
    </w:p>
    <w:p w14:paraId="22065D18" w14:textId="77777777" w:rsidR="008162AB" w:rsidRPr="00752F69" w:rsidRDefault="008162AB" w:rsidP="007575CA">
      <w:pPr>
        <w:spacing w:line="276" w:lineRule="auto"/>
        <w:rPr>
          <w:rFonts w:ascii="Arial Narrow" w:hAnsi="Arial Narrow" w:cs="Arial"/>
        </w:rPr>
      </w:pPr>
    </w:p>
    <w:p w14:paraId="692E17AA" w14:textId="77777777" w:rsidR="008162AB" w:rsidRPr="00752F69" w:rsidRDefault="008162AB" w:rsidP="007575CA">
      <w:pPr>
        <w:pStyle w:val="BodyText3"/>
        <w:spacing w:after="0" w:line="276" w:lineRule="auto"/>
        <w:jc w:val="center"/>
        <w:rPr>
          <w:rFonts w:ascii="Arial Narrow" w:hAnsi="Arial Narrow" w:cs="Arial"/>
          <w:b/>
          <w:sz w:val="24"/>
          <w:szCs w:val="24"/>
          <w:lang w:val="es-ES"/>
        </w:rPr>
      </w:pPr>
      <w:r>
        <w:rPr>
          <w:rFonts w:ascii="Arial Narrow" w:hAnsi="Arial Narrow" w:cs="Arial"/>
          <w:b/>
          <w:sz w:val="24"/>
          <w:szCs w:val="24"/>
        </w:rPr>
        <w:t>LA</w:t>
      </w:r>
      <w:r w:rsidRPr="00752F69">
        <w:rPr>
          <w:rFonts w:ascii="Arial Narrow" w:hAnsi="Arial Narrow" w:cs="Arial"/>
          <w:b/>
          <w:sz w:val="24"/>
          <w:szCs w:val="24"/>
          <w:lang w:val="es-ES"/>
        </w:rPr>
        <w:t xml:space="preserve"> DIRECTOR</w:t>
      </w:r>
      <w:r>
        <w:rPr>
          <w:rFonts w:ascii="Arial Narrow" w:hAnsi="Arial Narrow" w:cs="Arial"/>
          <w:b/>
          <w:sz w:val="24"/>
          <w:szCs w:val="24"/>
          <w:lang w:val="es-ES"/>
        </w:rPr>
        <w:t>A</w:t>
      </w:r>
      <w:r w:rsidRPr="00752F69">
        <w:rPr>
          <w:rFonts w:ascii="Arial Narrow" w:hAnsi="Arial Narrow" w:cs="Arial"/>
          <w:b/>
          <w:sz w:val="24"/>
          <w:szCs w:val="24"/>
          <w:lang w:val="es-ES"/>
        </w:rPr>
        <w:t xml:space="preserve"> DE INDUSTRIA DE COMUNICACIONES DEL MINISTERIO DE TECNOLOGÍAS DE LA INFORMACIÓN Y LAS COMUNICACIONES</w:t>
      </w:r>
    </w:p>
    <w:p w14:paraId="284ECC92" w14:textId="77777777" w:rsidR="008162AB" w:rsidRPr="00752F69" w:rsidRDefault="008162AB" w:rsidP="007575CA">
      <w:pPr>
        <w:pStyle w:val="BodyText3"/>
        <w:spacing w:after="0" w:line="276" w:lineRule="auto"/>
        <w:rPr>
          <w:rFonts w:ascii="Arial Narrow" w:hAnsi="Arial Narrow" w:cs="Arial"/>
          <w:sz w:val="24"/>
          <w:szCs w:val="24"/>
        </w:rPr>
      </w:pPr>
    </w:p>
    <w:p w14:paraId="720AC185" w14:textId="386491F1" w:rsidR="008162AB" w:rsidRPr="00752F69" w:rsidRDefault="00590570" w:rsidP="007575CA">
      <w:pPr>
        <w:pStyle w:val="BodyText3"/>
        <w:spacing w:after="0" w:line="276" w:lineRule="auto"/>
        <w:rPr>
          <w:rFonts w:ascii="Arial Narrow" w:hAnsi="Arial Narrow" w:cs="Arial"/>
          <w:sz w:val="24"/>
          <w:szCs w:val="24"/>
        </w:rPr>
      </w:pPr>
      <w:r>
        <w:rPr>
          <w:rFonts w:ascii="Arial Narrow" w:hAnsi="Arial Narrow" w:cs="Arial"/>
          <w:sz w:val="24"/>
          <w:szCs w:val="24"/>
        </w:rPr>
        <w:tab/>
      </w:r>
    </w:p>
    <w:p w14:paraId="21AF0C45" w14:textId="77777777" w:rsidR="008162AB" w:rsidRPr="00752F69" w:rsidRDefault="008162AB" w:rsidP="007575CA">
      <w:pPr>
        <w:spacing w:after="0" w:line="276" w:lineRule="auto"/>
        <w:jc w:val="center"/>
        <w:rPr>
          <w:rFonts w:ascii="Arial Narrow" w:hAnsi="Arial Narrow" w:cs="Arial"/>
        </w:rPr>
      </w:pPr>
      <w:r w:rsidRPr="00752F69">
        <w:rPr>
          <w:rFonts w:ascii="Arial Narrow" w:hAnsi="Arial Narrow" w:cs="Arial"/>
        </w:rPr>
        <w:t>En ejercicio de sus facultades legales, en especial, las que le confiere el numeral 1 del artículo 1.4. de la Resolución 1725 de 2020, y,</w:t>
      </w:r>
    </w:p>
    <w:p w14:paraId="53767DC5" w14:textId="77777777" w:rsidR="008162AB" w:rsidRDefault="008162AB" w:rsidP="007575CA">
      <w:pPr>
        <w:spacing w:after="0" w:line="276" w:lineRule="auto"/>
        <w:jc w:val="center"/>
        <w:rPr>
          <w:rFonts w:ascii="Arial Narrow" w:hAnsi="Arial Narrow" w:cs="Arial"/>
        </w:rPr>
      </w:pPr>
    </w:p>
    <w:p w14:paraId="6426AA05" w14:textId="77777777" w:rsidR="003A54BF" w:rsidRPr="00752F69" w:rsidRDefault="003A54BF" w:rsidP="007575CA">
      <w:pPr>
        <w:spacing w:after="0" w:line="276" w:lineRule="auto"/>
        <w:jc w:val="center"/>
        <w:rPr>
          <w:rFonts w:ascii="Arial Narrow" w:hAnsi="Arial Narrow" w:cs="Arial"/>
        </w:rPr>
      </w:pPr>
    </w:p>
    <w:p w14:paraId="03C3CC15" w14:textId="77777777" w:rsidR="008162AB" w:rsidRPr="00752F69" w:rsidRDefault="008162AB" w:rsidP="007575CA">
      <w:pPr>
        <w:pStyle w:val="Heading1"/>
        <w:spacing w:line="276" w:lineRule="auto"/>
        <w:rPr>
          <w:rFonts w:ascii="Arial Narrow" w:hAnsi="Arial Narrow" w:cs="Arial"/>
          <w:sz w:val="24"/>
          <w:szCs w:val="24"/>
        </w:rPr>
      </w:pPr>
      <w:r w:rsidRPr="00752F69">
        <w:rPr>
          <w:rFonts w:ascii="Arial Narrow" w:hAnsi="Arial Narrow" w:cs="Arial"/>
          <w:sz w:val="24"/>
          <w:szCs w:val="24"/>
        </w:rPr>
        <w:t>CONSIDERANDO QUE:</w:t>
      </w:r>
    </w:p>
    <w:p w14:paraId="0978E91F" w14:textId="77777777" w:rsidR="008162AB" w:rsidRPr="00752F69" w:rsidRDefault="008162AB" w:rsidP="007575CA">
      <w:pPr>
        <w:spacing w:line="276" w:lineRule="auto"/>
        <w:rPr>
          <w:lang w:val="es-ES"/>
        </w:rPr>
      </w:pPr>
    </w:p>
    <w:p w14:paraId="7E93F32B" w14:textId="77777777" w:rsidR="008162AB" w:rsidRPr="00752F69" w:rsidRDefault="008162AB" w:rsidP="007575CA">
      <w:pPr>
        <w:pStyle w:val="ListParagraph"/>
        <w:keepNext/>
        <w:numPr>
          <w:ilvl w:val="0"/>
          <w:numId w:val="5"/>
        </w:numPr>
        <w:overflowPunct w:val="0"/>
        <w:spacing w:line="276" w:lineRule="auto"/>
        <w:ind w:left="0" w:hanging="284"/>
        <w:jc w:val="center"/>
        <w:textAlignment w:val="baseline"/>
        <w:outlineLvl w:val="1"/>
        <w:rPr>
          <w:rFonts w:ascii="Arial Narrow" w:hAnsi="Arial Narrow" w:cs="Arial"/>
          <w:b/>
          <w:bCs/>
          <w:sz w:val="24"/>
          <w:szCs w:val="24"/>
        </w:rPr>
      </w:pPr>
      <w:r w:rsidRPr="00752F69">
        <w:rPr>
          <w:rFonts w:ascii="Arial Narrow" w:hAnsi="Arial Narrow" w:cs="Arial"/>
          <w:b/>
          <w:bCs/>
          <w:sz w:val="24"/>
          <w:szCs w:val="24"/>
        </w:rPr>
        <w:t>ANTECEDENTES</w:t>
      </w:r>
    </w:p>
    <w:p w14:paraId="0CE4BF92" w14:textId="77777777" w:rsidR="008162AB" w:rsidRPr="00752F69" w:rsidRDefault="008162AB" w:rsidP="007575CA">
      <w:pPr>
        <w:spacing w:after="0" w:line="276" w:lineRule="auto"/>
        <w:rPr>
          <w:rFonts w:ascii="Arial Narrow" w:hAnsi="Arial Narrow" w:cs="Arial"/>
        </w:rPr>
      </w:pPr>
    </w:p>
    <w:p w14:paraId="3E95FCC3" w14:textId="77777777" w:rsidR="008162AB" w:rsidRPr="00752F69" w:rsidRDefault="008162AB" w:rsidP="007575CA">
      <w:pPr>
        <w:widowControl/>
        <w:overflowPunct w:val="0"/>
        <w:spacing w:after="0" w:line="276" w:lineRule="auto"/>
        <w:ind w:left="-426"/>
        <w:textAlignment w:val="baseline"/>
        <w:rPr>
          <w:rFonts w:ascii="Arial Narrow" w:hAnsi="Arial Narrow" w:cs="Arial"/>
        </w:rPr>
      </w:pPr>
    </w:p>
    <w:p w14:paraId="1B0E8B93" w14:textId="77777777" w:rsidR="008162AB" w:rsidRPr="00752F69" w:rsidRDefault="008162AB" w:rsidP="007575CA">
      <w:pPr>
        <w:pStyle w:val="ListParagraph"/>
        <w:widowControl w:val="0"/>
        <w:numPr>
          <w:ilvl w:val="1"/>
          <w:numId w:val="5"/>
        </w:numPr>
        <w:autoSpaceDE w:val="0"/>
        <w:autoSpaceDN w:val="0"/>
        <w:adjustRightInd w:val="0"/>
        <w:spacing w:line="276" w:lineRule="auto"/>
        <w:ind w:left="142" w:hanging="426"/>
        <w:jc w:val="both"/>
        <w:rPr>
          <w:rFonts w:ascii="Arial Narrow" w:hAnsi="Arial Narrow" w:cs="Arial"/>
          <w:bCs/>
          <w:sz w:val="24"/>
          <w:szCs w:val="24"/>
        </w:rPr>
      </w:pPr>
      <w:r>
        <w:rPr>
          <w:rFonts w:ascii="Arial Narrow" w:hAnsi="Arial Narrow" w:cs="Arial"/>
          <w:bCs/>
          <w:sz w:val="24"/>
          <w:szCs w:val="24"/>
        </w:rPr>
        <w:t>E</w:t>
      </w:r>
      <w:r w:rsidRPr="00752F69">
        <w:rPr>
          <w:rFonts w:ascii="Arial Narrow" w:hAnsi="Arial Narrow" w:cs="Arial"/>
          <w:bCs/>
          <w:sz w:val="24"/>
          <w:szCs w:val="24"/>
        </w:rPr>
        <w:t xml:space="preserve">l numeral 4 del artículo 17 de la Ley 1341 de 2009 </w:t>
      </w:r>
      <w:r w:rsidRPr="00752F69">
        <w:rPr>
          <w:rFonts w:ascii="Arial Narrow" w:hAnsi="Arial Narrow" w:cs="Arial"/>
          <w:bCs/>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Pr="00752F69">
        <w:rPr>
          <w:rFonts w:ascii="Arial Narrow" w:hAnsi="Arial Narrow" w:cs="Arial"/>
          <w:bCs/>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180D4BDD" w14:textId="77777777" w:rsidR="008162AB" w:rsidRPr="00752F69" w:rsidRDefault="008162AB" w:rsidP="007575CA">
      <w:pPr>
        <w:widowControl/>
        <w:overflowPunct w:val="0"/>
        <w:spacing w:after="0" w:line="276" w:lineRule="auto"/>
        <w:ind w:left="-426"/>
        <w:textAlignment w:val="baseline"/>
        <w:rPr>
          <w:rFonts w:ascii="Arial Narrow" w:hAnsi="Arial Narrow" w:cs="Arial"/>
        </w:rPr>
      </w:pPr>
    </w:p>
    <w:p w14:paraId="51241F5F" w14:textId="77777777" w:rsidR="008162AB" w:rsidRPr="00752F69" w:rsidRDefault="008162AB" w:rsidP="007575CA">
      <w:pPr>
        <w:pStyle w:val="ListParagraph"/>
        <w:numPr>
          <w:ilvl w:val="1"/>
          <w:numId w:val="5"/>
        </w:numPr>
        <w:overflowPunct w:val="0"/>
        <w:spacing w:line="276" w:lineRule="auto"/>
        <w:ind w:left="142" w:hanging="426"/>
        <w:jc w:val="both"/>
        <w:textAlignment w:val="baseline"/>
        <w:rPr>
          <w:rFonts w:ascii="Arial Narrow" w:hAnsi="Arial Narrow"/>
          <w:sz w:val="24"/>
          <w:szCs w:val="24"/>
        </w:rPr>
      </w:pPr>
      <w:r>
        <w:rPr>
          <w:rFonts w:ascii="Arial Narrow" w:hAnsi="Arial Narrow" w:cs="Arial"/>
          <w:sz w:val="24"/>
          <w:szCs w:val="24"/>
        </w:rPr>
        <w:t>E</w:t>
      </w:r>
      <w:r w:rsidRPr="00752F69">
        <w:rPr>
          <w:rFonts w:ascii="Arial Narrow" w:hAnsi="Arial Narrow" w:cs="Arial"/>
          <w:sz w:val="24"/>
          <w:szCs w:val="24"/>
        </w:rPr>
        <w:t>l artículo 57 de la mencionada Ley 1341 de 2009,</w:t>
      </w:r>
      <w:r w:rsidRPr="00752F69">
        <w:rPr>
          <w:rFonts w:ascii="Arial Narrow" w:hAnsi="Arial Narrow" w:cs="Arial"/>
          <w:i/>
          <w:iCs/>
          <w:sz w:val="24"/>
          <w:szCs w:val="24"/>
        </w:rPr>
        <w:t xml:space="preserve"> </w:t>
      </w:r>
      <w:r w:rsidRPr="00752F69">
        <w:rPr>
          <w:rFonts w:ascii="Arial Narrow" w:hAnsi="Arial Narrow" w:cs="Arial"/>
          <w:sz w:val="24"/>
          <w:szCs w:val="24"/>
        </w:rPr>
        <w:t xml:space="preserve">dispone que </w:t>
      </w:r>
      <w:r w:rsidRPr="00752F69">
        <w:rPr>
          <w:rFonts w:ascii="Arial Narrow" w:hAnsi="Arial Narrow"/>
          <w:sz w:val="24"/>
          <w:szCs w:val="24"/>
        </w:rPr>
        <w:t xml:space="preserve">la concesión para el servicio de radiodifusión sonora incluye el permiso para el uso del espectro radioeléctrico, así mismo, </w:t>
      </w:r>
      <w:r w:rsidRPr="00752F69">
        <w:rPr>
          <w:rFonts w:ascii="Arial Narrow" w:hAnsi="Arial Narrow" w:cs="Arial"/>
          <w:sz w:val="24"/>
          <w:szCs w:val="24"/>
        </w:rPr>
        <w:t>que los concesionarios de los servicios de Radiodifusión Sonora deberán prestar el servicio atendiendo a los parámetros técnicos esenciales que fije el Ministerio de Tecnologías de la Información y las Comunicaciones. La modificación de parámetros técnicos esenciales requiere autorización previa del Ministerio</w:t>
      </w:r>
      <w:r w:rsidRPr="00752F69">
        <w:rPr>
          <w:rFonts w:ascii="Arial Narrow" w:hAnsi="Arial Narrow"/>
          <w:sz w:val="24"/>
          <w:szCs w:val="24"/>
        </w:rPr>
        <w:t>.</w:t>
      </w:r>
    </w:p>
    <w:p w14:paraId="71D4614A" w14:textId="77777777" w:rsidR="008162AB" w:rsidRDefault="008162AB" w:rsidP="007575CA">
      <w:pPr>
        <w:pStyle w:val="ListParagraph"/>
        <w:spacing w:line="276" w:lineRule="auto"/>
        <w:rPr>
          <w:rFonts w:ascii="Arial Narrow" w:hAnsi="Arial Narrow"/>
          <w:sz w:val="24"/>
          <w:szCs w:val="24"/>
        </w:rPr>
      </w:pPr>
    </w:p>
    <w:p w14:paraId="27918DC5" w14:textId="77777777" w:rsidR="007575CA" w:rsidRPr="00752F69" w:rsidRDefault="007575CA" w:rsidP="007575CA">
      <w:pPr>
        <w:pStyle w:val="ListParagraph"/>
        <w:spacing w:line="276" w:lineRule="auto"/>
        <w:rPr>
          <w:rFonts w:ascii="Arial Narrow" w:hAnsi="Arial Narrow"/>
          <w:sz w:val="24"/>
          <w:szCs w:val="24"/>
        </w:rPr>
      </w:pPr>
    </w:p>
    <w:p w14:paraId="7BA555A8" w14:textId="77777777" w:rsidR="008162AB" w:rsidRPr="00752F69"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24"/>
          <w:szCs w:val="24"/>
        </w:rPr>
      </w:pPr>
      <w:r>
        <w:rPr>
          <w:rFonts w:ascii="Arial Narrow" w:hAnsi="Arial Narrow" w:cs="Arial"/>
          <w:sz w:val="24"/>
          <w:szCs w:val="24"/>
        </w:rPr>
        <w:lastRenderedPageBreak/>
        <w:t>M</w:t>
      </w:r>
      <w:r w:rsidRPr="00752F69">
        <w:rPr>
          <w:rFonts w:ascii="Arial Narrow" w:hAnsi="Arial Narrow" w:cs="Arial"/>
          <w:sz w:val="24"/>
          <w:szCs w:val="24"/>
        </w:rPr>
        <w:t xml:space="preserve">ediante la Resolución 2614 de 2022 </w:t>
      </w:r>
      <w:r w:rsidRPr="00752F69">
        <w:rPr>
          <w:rFonts w:ascii="Arial Narrow" w:hAnsi="Arial Narrow" w:cs="Arial"/>
          <w:i/>
          <w:iCs/>
          <w:sz w:val="24"/>
          <w:szCs w:val="24"/>
        </w:rPr>
        <w:t>“Por la cual se reglamenta el Servicio Público de Radiodifusión Sonora, se deroga la Resolución 415 de 2010 y se dictan otras disposiciones”</w:t>
      </w:r>
      <w:r w:rsidRPr="00752F69">
        <w:rPr>
          <w:rFonts w:ascii="Arial Narrow" w:hAnsi="Arial Narrow" w:cs="Arial"/>
          <w:sz w:val="24"/>
          <w:szCs w:val="24"/>
        </w:rPr>
        <w:t xml:space="preserve">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10D3FEF4" w14:textId="77777777" w:rsidR="008162AB" w:rsidRDefault="008162AB" w:rsidP="007575CA">
      <w:pPr>
        <w:pStyle w:val="ListParagraph"/>
        <w:spacing w:line="276" w:lineRule="auto"/>
        <w:rPr>
          <w:rFonts w:ascii="Arial Narrow" w:hAnsi="Arial Narrow" w:cs="Arial"/>
        </w:rPr>
      </w:pPr>
    </w:p>
    <w:p w14:paraId="43C1A220" w14:textId="77777777" w:rsidR="004B4A7A" w:rsidRPr="00752F69" w:rsidRDefault="004B4A7A" w:rsidP="007575CA">
      <w:pPr>
        <w:pStyle w:val="ListParagraph"/>
        <w:spacing w:line="276" w:lineRule="auto"/>
        <w:rPr>
          <w:rFonts w:ascii="Arial Narrow" w:hAnsi="Arial Narrow" w:cs="Arial"/>
        </w:rPr>
      </w:pPr>
    </w:p>
    <w:p w14:paraId="2FE87FED" w14:textId="77777777" w:rsidR="008162AB" w:rsidRPr="006036B8"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32"/>
          <w:szCs w:val="32"/>
        </w:rPr>
      </w:pPr>
      <w:r>
        <w:rPr>
          <w:rFonts w:ascii="Arial Narrow" w:hAnsi="Arial Narrow" w:cs="Arial"/>
          <w:sz w:val="24"/>
          <w:szCs w:val="24"/>
        </w:rPr>
        <w:t>D</w:t>
      </w:r>
      <w:r w:rsidRPr="00752F69">
        <w:rPr>
          <w:rFonts w:ascii="Arial Narrow" w:hAnsi="Arial Narrow" w:cs="Arial"/>
          <w:sz w:val="24"/>
          <w:szCs w:val="24"/>
        </w:rPr>
        <w:t>e conformidad con lo dispuesto en el artículo 36 de la Ley 1978 de 2019 y los artículos 45 y 46 de la citada Resolución 2614 de 2022, la modificación de los parámetros técnicos esenciales autorizados para la operación de la estación de radiodifusión sonora requiere de autorización previa y expresa otorgada por el Ministerio previo concepto técnico emitido por parte de la Agencia Nacional del Espectro.</w:t>
      </w:r>
    </w:p>
    <w:p w14:paraId="0580842A" w14:textId="77777777" w:rsidR="008162AB" w:rsidRPr="006036B8" w:rsidRDefault="008162AB" w:rsidP="007575CA">
      <w:pPr>
        <w:pStyle w:val="ListParagraph"/>
        <w:spacing w:line="276" w:lineRule="auto"/>
        <w:rPr>
          <w:rFonts w:ascii="Arial Narrow" w:hAnsi="Arial Narrow" w:cs="Arial"/>
          <w:sz w:val="32"/>
          <w:szCs w:val="32"/>
        </w:rPr>
      </w:pPr>
    </w:p>
    <w:p w14:paraId="2E5AE34D" w14:textId="77777777" w:rsidR="008162AB" w:rsidRPr="006036B8"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24"/>
          <w:szCs w:val="24"/>
        </w:rPr>
      </w:pPr>
      <w:r>
        <w:rPr>
          <w:rFonts w:ascii="Arial Narrow" w:hAnsi="Arial Narrow" w:cs="Arial"/>
          <w:sz w:val="24"/>
          <w:szCs w:val="24"/>
        </w:rPr>
        <w:t>S</w:t>
      </w:r>
      <w:r w:rsidRPr="006036B8">
        <w:rPr>
          <w:rFonts w:ascii="Arial Narrow" w:hAnsi="Arial Narrow" w:cs="Arial"/>
          <w:sz w:val="24"/>
          <w:szCs w:val="24"/>
        </w:rPr>
        <w:t>egún lo reglado por el artículo 46 de la mencionada Resolución 2614 de 2022, las actualizaciones de los planes técnicos nacionales de radiodifusión sonora efectuadas en atención a las solicitudes presentadas por los proveedores del servicio deben estar soportadas y precedidas de un estudio técnico en el que se demuestre técnicamente la necesidad de efectuar la modificación y se garantice que con la modificación solicitada se sigue cumpliendo con las protecciones para las emisoras en el mismo canal y en los canales adyacentes, manteniendo la clasificación autorizada, de conformidad con lo establecido en el correspondiente Plan Técnico.</w:t>
      </w:r>
    </w:p>
    <w:p w14:paraId="6FCEC29B" w14:textId="77777777" w:rsidR="008162AB" w:rsidRPr="00752F69" w:rsidRDefault="008162AB" w:rsidP="007575CA">
      <w:pPr>
        <w:pStyle w:val="ListParagraph"/>
        <w:spacing w:line="276" w:lineRule="auto"/>
        <w:rPr>
          <w:rFonts w:ascii="Arial Narrow" w:hAnsi="Arial Narrow" w:cs="Arial"/>
          <w:sz w:val="24"/>
          <w:szCs w:val="24"/>
        </w:rPr>
      </w:pPr>
    </w:p>
    <w:p w14:paraId="6A0CB901" w14:textId="77777777" w:rsidR="008162AB" w:rsidRPr="00752F69"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32"/>
          <w:szCs w:val="32"/>
        </w:rPr>
      </w:pPr>
      <w:r>
        <w:rPr>
          <w:rFonts w:ascii="Arial Narrow" w:hAnsi="Arial Narrow" w:cs="Arial"/>
          <w:sz w:val="24"/>
          <w:szCs w:val="24"/>
        </w:rPr>
        <w:t>D</w:t>
      </w:r>
      <w:r w:rsidRPr="00752F69">
        <w:rPr>
          <w:rFonts w:ascii="Arial Narrow" w:hAnsi="Arial Narrow" w:cs="Arial"/>
          <w:sz w:val="24"/>
          <w:szCs w:val="24"/>
        </w:rPr>
        <w:t>e conformidad con el Título II de la mencionada Resolución, denominado “</w:t>
      </w:r>
      <w:r w:rsidRPr="00752F69">
        <w:rPr>
          <w:rFonts w:ascii="Arial Narrow" w:hAnsi="Arial Narrow" w:cs="Arial"/>
          <w:i/>
          <w:iCs/>
          <w:sz w:val="24"/>
          <w:szCs w:val="24"/>
        </w:rPr>
        <w:t>Aspectos técnicos del servicio público de radiodifusión sonora</w:t>
      </w:r>
      <w:r w:rsidRPr="00752F69">
        <w:rPr>
          <w:rFonts w:ascii="Arial Narrow" w:hAnsi="Arial Narrow" w:cs="Arial"/>
          <w:sz w:val="24"/>
          <w:szCs w:val="24"/>
        </w:rPr>
        <w:t>”, se definieron condiciones y procedimientos administrativos para la modificación de los parámetros técnicos esenciales de las estaciones del servicio, entre las cuales se definió que, previo al análisis de la solicitud de modificación de parámetros técnicos, el Ministerio debe constatar que el concesionario se encuentre al día con todas las obligaciones propias de la concesión.</w:t>
      </w:r>
    </w:p>
    <w:p w14:paraId="05224F95" w14:textId="77777777" w:rsidR="008162AB" w:rsidRPr="00752F69" w:rsidRDefault="008162AB" w:rsidP="007575CA">
      <w:pPr>
        <w:pStyle w:val="ListParagraph"/>
        <w:spacing w:line="276" w:lineRule="auto"/>
        <w:rPr>
          <w:rFonts w:ascii="Arial Narrow" w:hAnsi="Arial Narrow" w:cs="Arial"/>
          <w:sz w:val="24"/>
          <w:szCs w:val="24"/>
        </w:rPr>
      </w:pPr>
    </w:p>
    <w:p w14:paraId="1053B00B" w14:textId="77777777" w:rsidR="008162AB" w:rsidRPr="00752F69"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24"/>
          <w:szCs w:val="24"/>
        </w:rPr>
      </w:pPr>
      <w:r>
        <w:rPr>
          <w:rFonts w:ascii="Arial Narrow" w:hAnsi="Arial Narrow" w:cs="Arial"/>
          <w:sz w:val="24"/>
          <w:szCs w:val="24"/>
        </w:rPr>
        <w:t>E</w:t>
      </w:r>
      <w:r w:rsidRPr="00752F69">
        <w:rPr>
          <w:rFonts w:ascii="Arial Narrow" w:hAnsi="Arial Narrow" w:cs="Arial"/>
          <w:sz w:val="24"/>
          <w:szCs w:val="24"/>
        </w:rPr>
        <w:t>l inciso 2° del artículo 2.2.7.5.3 del Decreto 1078 de 2015, dispuso que este Ministerio se abstuviera de realizar cualquier trámite solicitado por el concesionario, si este no ha cumplido con sus obligaciones respecto de las contraprestaciones derivadas de la prestación del servicio.</w:t>
      </w:r>
    </w:p>
    <w:p w14:paraId="75955036" w14:textId="77777777" w:rsidR="008162AB" w:rsidRDefault="008162AB" w:rsidP="007575CA">
      <w:pPr>
        <w:pStyle w:val="ListParagraph"/>
        <w:spacing w:line="276" w:lineRule="auto"/>
        <w:rPr>
          <w:rFonts w:ascii="Arial Narrow" w:hAnsi="Arial Narrow" w:cs="Arial"/>
          <w:sz w:val="24"/>
          <w:szCs w:val="24"/>
        </w:rPr>
      </w:pPr>
    </w:p>
    <w:p w14:paraId="7D185E28" w14:textId="77777777" w:rsidR="007575CA" w:rsidRPr="00752F69" w:rsidRDefault="007575CA" w:rsidP="007575CA">
      <w:pPr>
        <w:pStyle w:val="ListParagraph"/>
        <w:spacing w:line="276" w:lineRule="auto"/>
        <w:rPr>
          <w:rFonts w:ascii="Arial Narrow" w:hAnsi="Arial Narrow" w:cs="Arial"/>
          <w:sz w:val="24"/>
          <w:szCs w:val="24"/>
        </w:rPr>
      </w:pPr>
    </w:p>
    <w:p w14:paraId="5CCF3647" w14:textId="4099054C" w:rsidR="004C4880" w:rsidRPr="00EE475D" w:rsidRDefault="004C4880" w:rsidP="007575CA">
      <w:pPr>
        <w:pStyle w:val="CommentText"/>
        <w:numPr>
          <w:ilvl w:val="1"/>
          <w:numId w:val="5"/>
        </w:numPr>
        <w:spacing w:after="0" w:line="276" w:lineRule="auto"/>
        <w:rPr>
          <w:rFonts w:ascii="Arial Narrow" w:hAnsi="Arial Narrow" w:cs="Arial"/>
          <w:sz w:val="24"/>
          <w:szCs w:val="24"/>
        </w:rPr>
      </w:pPr>
      <w:r w:rsidRPr="00EE475D">
        <w:rPr>
          <w:rFonts w:ascii="Arial Narrow" w:hAnsi="Arial Narrow" w:cs="Arial"/>
          <w:sz w:val="24"/>
          <w:szCs w:val="24"/>
        </w:rPr>
        <w:lastRenderedPageBreak/>
        <w:t>El numeral 2 del artículo 36 de La Ley 1978 del 25 de julio de 2019 “</w:t>
      </w:r>
      <w:r w:rsidRPr="00EE475D">
        <w:rPr>
          <w:rFonts w:ascii="Arial Narrow" w:hAnsi="Arial Narrow" w:cs="Arial"/>
          <w:i/>
          <w:iCs/>
          <w:sz w:val="24"/>
          <w:szCs w:val="24"/>
        </w:rPr>
        <w:t xml:space="preserve">Por la cual se moderniza que el sector de las Tecnologías de la información y las Comunicaciones – TIC, se distribuyen competencias, se crea un regulador único y se dictan </w:t>
      </w:r>
      <w:r w:rsidRPr="00EE475D">
        <w:rPr>
          <w:rFonts w:ascii="Arial Narrow" w:hAnsi="Arial Narrow"/>
          <w:sz w:val="24"/>
          <w:szCs w:val="24"/>
        </w:rPr>
        <w:t>otras</w:t>
      </w:r>
      <w:r w:rsidRPr="00EE475D">
        <w:rPr>
          <w:rFonts w:ascii="Arial Narrow" w:hAnsi="Arial Narrow" w:cs="Arial"/>
          <w:i/>
          <w:iCs/>
          <w:sz w:val="24"/>
          <w:szCs w:val="24"/>
        </w:rPr>
        <w:t xml:space="preserve"> disposiciones</w:t>
      </w:r>
      <w:r w:rsidRPr="00EE475D">
        <w:rPr>
          <w:rFonts w:ascii="Arial Narrow" w:hAnsi="Arial Narrow" w:cs="Arial"/>
          <w:sz w:val="24"/>
          <w:szCs w:val="24"/>
        </w:rPr>
        <w:t xml:space="preserve">”, </w:t>
      </w:r>
      <w:r w:rsidRPr="00EE475D">
        <w:rPr>
          <w:rFonts w:ascii="Arial Narrow" w:hAnsi="Arial Narrow" w:cs="Arial"/>
          <w:color w:val="000000" w:themeColor="text1"/>
          <w:sz w:val="24"/>
          <w:szCs w:val="24"/>
        </w:rPr>
        <w:t xml:space="preserve">dispuso que la Agencia Nacional del Espectro – ANE, elaborará, a solicitud del Ministerio los Cuadros de Características </w:t>
      </w:r>
      <w:r w:rsidRPr="00EE475D">
        <w:rPr>
          <w:rFonts w:ascii="Arial Narrow" w:hAnsi="Arial Narrow" w:cs="Arial"/>
          <w:sz w:val="24"/>
          <w:szCs w:val="24"/>
        </w:rPr>
        <w:t>Técnicas de Red (CCTR), junto con los estudios técnicos y documentos de soporte.</w:t>
      </w:r>
    </w:p>
    <w:p w14:paraId="5251CC09" w14:textId="77777777" w:rsidR="008162AB" w:rsidRPr="004C4880" w:rsidRDefault="008162AB" w:rsidP="007575CA">
      <w:pPr>
        <w:pStyle w:val="ListParagraph"/>
        <w:spacing w:line="276" w:lineRule="auto"/>
        <w:rPr>
          <w:rFonts w:ascii="Arial Narrow" w:hAnsi="Arial Narrow" w:cs="Arial"/>
          <w:sz w:val="24"/>
          <w:szCs w:val="24"/>
          <w:lang w:val="es-ES_tradnl"/>
        </w:rPr>
      </w:pPr>
    </w:p>
    <w:p w14:paraId="270D654A" w14:textId="77777777" w:rsidR="008162AB" w:rsidRPr="00400DE5"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24"/>
          <w:szCs w:val="24"/>
        </w:rPr>
      </w:pPr>
      <w:r>
        <w:rPr>
          <w:rFonts w:ascii="Arial Narrow" w:hAnsi="Arial Narrow"/>
          <w:sz w:val="24"/>
          <w:szCs w:val="24"/>
        </w:rPr>
        <w:t>M</w:t>
      </w:r>
      <w:r w:rsidRPr="00752F69">
        <w:rPr>
          <w:rFonts w:ascii="Arial Narrow" w:hAnsi="Arial Narrow"/>
          <w:sz w:val="24"/>
          <w:szCs w:val="24"/>
        </w:rPr>
        <w:t xml:space="preserve">ediante la Resolución </w:t>
      </w:r>
      <w:r>
        <w:rPr>
          <w:rFonts w:ascii="Arial Narrow" w:hAnsi="Arial Narrow"/>
          <w:sz w:val="24"/>
          <w:szCs w:val="24"/>
        </w:rPr>
        <w:t>1206</w:t>
      </w:r>
      <w:r w:rsidRPr="00752F69">
        <w:rPr>
          <w:rFonts w:ascii="Arial Narrow" w:hAnsi="Arial Narrow"/>
          <w:sz w:val="24"/>
          <w:szCs w:val="24"/>
        </w:rPr>
        <w:t xml:space="preserve"> del </w:t>
      </w:r>
      <w:r>
        <w:rPr>
          <w:rFonts w:ascii="Arial Narrow" w:hAnsi="Arial Narrow"/>
          <w:sz w:val="24"/>
          <w:szCs w:val="24"/>
        </w:rPr>
        <w:t>12</w:t>
      </w:r>
      <w:r w:rsidRPr="00752F69">
        <w:rPr>
          <w:rFonts w:ascii="Arial Narrow" w:hAnsi="Arial Narrow"/>
          <w:sz w:val="24"/>
          <w:szCs w:val="24"/>
        </w:rPr>
        <w:t xml:space="preserve"> de </w:t>
      </w:r>
      <w:r>
        <w:rPr>
          <w:rFonts w:ascii="Arial Narrow" w:hAnsi="Arial Narrow"/>
          <w:sz w:val="24"/>
          <w:szCs w:val="24"/>
        </w:rPr>
        <w:t xml:space="preserve">diciembre </w:t>
      </w:r>
      <w:r w:rsidRPr="00752F69">
        <w:rPr>
          <w:rFonts w:ascii="Arial Narrow" w:hAnsi="Arial Narrow"/>
          <w:sz w:val="24"/>
          <w:szCs w:val="24"/>
        </w:rPr>
        <w:t>de 20</w:t>
      </w:r>
      <w:r>
        <w:rPr>
          <w:rFonts w:ascii="Arial Narrow" w:hAnsi="Arial Narrow"/>
          <w:sz w:val="24"/>
          <w:szCs w:val="24"/>
        </w:rPr>
        <w:t>09</w:t>
      </w:r>
      <w:r w:rsidRPr="00752F69">
        <w:rPr>
          <w:rFonts w:ascii="Arial Narrow" w:hAnsi="Arial Narrow"/>
          <w:sz w:val="24"/>
          <w:szCs w:val="24"/>
        </w:rPr>
        <w:t>, el Ministerio</w:t>
      </w:r>
      <w:r>
        <w:rPr>
          <w:rFonts w:ascii="Arial Narrow" w:hAnsi="Arial Narrow"/>
          <w:sz w:val="24"/>
          <w:szCs w:val="24"/>
        </w:rPr>
        <w:t xml:space="preserve"> de tecnologías de la información y las Comunicaciones otorgó licencia</w:t>
      </w:r>
      <w:r w:rsidRPr="00752F69">
        <w:rPr>
          <w:rFonts w:ascii="Arial Narrow" w:hAnsi="Arial Narrow"/>
          <w:sz w:val="24"/>
          <w:szCs w:val="24"/>
        </w:rPr>
        <w:t xml:space="preserve"> de</w:t>
      </w:r>
      <w:r>
        <w:rPr>
          <w:rFonts w:ascii="Arial Narrow" w:hAnsi="Arial Narrow"/>
          <w:sz w:val="24"/>
          <w:szCs w:val="24"/>
        </w:rPr>
        <w:t xml:space="preserve"> </w:t>
      </w:r>
      <w:r w:rsidRPr="00752F69">
        <w:rPr>
          <w:rFonts w:ascii="Arial Narrow" w:hAnsi="Arial Narrow"/>
          <w:sz w:val="24"/>
          <w:szCs w:val="24"/>
        </w:rPr>
        <w:t xml:space="preserve">concesión a la comunidad organizada </w:t>
      </w:r>
      <w:r w:rsidRPr="004903C7">
        <w:rPr>
          <w:rFonts w:ascii="Arial Narrow" w:hAnsi="Arial Narrow"/>
          <w:b/>
          <w:bCs/>
          <w:sz w:val="24"/>
          <w:szCs w:val="24"/>
          <w:lang w:val="es-ES_tradnl"/>
        </w:rPr>
        <w:t>ASOCIACIÓN PARA LA INTEGRACIÓN DE JUVENTUDES COMUNITARIAS TRANSMITIR</w:t>
      </w:r>
      <w:r>
        <w:rPr>
          <w:rFonts w:ascii="Arial Narrow" w:hAnsi="Arial Narrow"/>
          <w:b/>
          <w:bCs/>
          <w:sz w:val="24"/>
          <w:szCs w:val="24"/>
        </w:rPr>
        <w:t>,</w:t>
      </w:r>
      <w:r w:rsidRPr="00752F69">
        <w:rPr>
          <w:rFonts w:ascii="Arial Narrow" w:hAnsi="Arial Narrow"/>
          <w:sz w:val="24"/>
          <w:szCs w:val="24"/>
        </w:rPr>
        <w:t xml:space="preserve"> para la prestación del servicio público de radiodifusión sonora comunitario en Frecuencia Modulada (F.M.) en </w:t>
      </w:r>
      <w:r>
        <w:rPr>
          <w:rFonts w:ascii="Arial Narrow" w:hAnsi="Arial Narrow"/>
          <w:sz w:val="24"/>
          <w:szCs w:val="24"/>
        </w:rPr>
        <w:t>la ciudad</w:t>
      </w:r>
      <w:r w:rsidRPr="00752F69">
        <w:rPr>
          <w:rFonts w:ascii="Arial Narrow" w:hAnsi="Arial Narrow"/>
          <w:sz w:val="24"/>
          <w:szCs w:val="24"/>
        </w:rPr>
        <w:t xml:space="preserve"> de </w:t>
      </w:r>
      <w:r>
        <w:rPr>
          <w:rFonts w:ascii="Arial Narrow" w:hAnsi="Arial Narrow"/>
          <w:sz w:val="24"/>
          <w:szCs w:val="24"/>
        </w:rPr>
        <w:t>Tunja</w:t>
      </w:r>
      <w:r w:rsidRPr="00752F69">
        <w:rPr>
          <w:rFonts w:ascii="Arial Narrow" w:hAnsi="Arial Narrow"/>
          <w:sz w:val="24"/>
          <w:szCs w:val="24"/>
        </w:rPr>
        <w:t>, departamento</w:t>
      </w:r>
      <w:r>
        <w:rPr>
          <w:rFonts w:ascii="Arial Narrow" w:hAnsi="Arial Narrow"/>
          <w:sz w:val="24"/>
          <w:szCs w:val="24"/>
        </w:rPr>
        <w:t xml:space="preserve"> </w:t>
      </w:r>
      <w:r w:rsidRPr="00752F69">
        <w:rPr>
          <w:rFonts w:ascii="Arial Narrow" w:hAnsi="Arial Narrow"/>
          <w:sz w:val="24"/>
          <w:szCs w:val="24"/>
        </w:rPr>
        <w:t xml:space="preserve">de </w:t>
      </w:r>
      <w:r>
        <w:rPr>
          <w:rFonts w:ascii="Arial Narrow" w:hAnsi="Arial Narrow"/>
          <w:sz w:val="24"/>
          <w:szCs w:val="24"/>
        </w:rPr>
        <w:t>Boyacá</w:t>
      </w:r>
      <w:r w:rsidRPr="00752F69">
        <w:rPr>
          <w:rFonts w:ascii="Arial Narrow" w:hAnsi="Arial Narrow"/>
          <w:sz w:val="24"/>
          <w:szCs w:val="24"/>
        </w:rPr>
        <w:t xml:space="preserve">, hasta el </w:t>
      </w:r>
      <w:r>
        <w:rPr>
          <w:rFonts w:ascii="Arial Narrow" w:hAnsi="Arial Narrow"/>
          <w:sz w:val="24"/>
          <w:szCs w:val="24"/>
        </w:rPr>
        <w:t>31</w:t>
      </w:r>
      <w:r w:rsidRPr="00752F69">
        <w:rPr>
          <w:rFonts w:ascii="Arial Narrow" w:hAnsi="Arial Narrow"/>
          <w:sz w:val="24"/>
          <w:szCs w:val="24"/>
        </w:rPr>
        <w:t xml:space="preserve"> de </w:t>
      </w:r>
      <w:r>
        <w:rPr>
          <w:rFonts w:ascii="Arial Narrow" w:hAnsi="Arial Narrow"/>
          <w:sz w:val="24"/>
          <w:szCs w:val="24"/>
        </w:rPr>
        <w:t>mayo</w:t>
      </w:r>
      <w:r w:rsidRPr="00752F69">
        <w:rPr>
          <w:rFonts w:ascii="Arial Narrow" w:hAnsi="Arial Narrow"/>
          <w:sz w:val="24"/>
          <w:szCs w:val="24"/>
        </w:rPr>
        <w:t xml:space="preserve"> de 20</w:t>
      </w:r>
      <w:r>
        <w:rPr>
          <w:rFonts w:ascii="Arial Narrow" w:hAnsi="Arial Narrow"/>
          <w:sz w:val="24"/>
          <w:szCs w:val="24"/>
        </w:rPr>
        <w:t>19.</w:t>
      </w:r>
    </w:p>
    <w:p w14:paraId="47F39090" w14:textId="77777777" w:rsidR="008162AB" w:rsidRPr="00400DE5" w:rsidRDefault="008162AB" w:rsidP="007575CA">
      <w:pPr>
        <w:pStyle w:val="ListParagraph"/>
        <w:spacing w:line="276" w:lineRule="auto"/>
        <w:rPr>
          <w:rFonts w:ascii="Arial Narrow" w:hAnsi="Arial Narrow" w:cs="Arial"/>
          <w:sz w:val="24"/>
          <w:szCs w:val="24"/>
        </w:rPr>
      </w:pPr>
    </w:p>
    <w:p w14:paraId="65FDC57E" w14:textId="77777777" w:rsidR="008162AB" w:rsidRPr="00752F69"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s="Arial"/>
          <w:sz w:val="24"/>
          <w:szCs w:val="24"/>
        </w:rPr>
      </w:pPr>
      <w:r>
        <w:rPr>
          <w:rFonts w:ascii="Arial Narrow" w:hAnsi="Arial Narrow"/>
          <w:sz w:val="24"/>
          <w:szCs w:val="24"/>
        </w:rPr>
        <w:t>M</w:t>
      </w:r>
      <w:r w:rsidRPr="00752F69">
        <w:rPr>
          <w:rFonts w:ascii="Arial Narrow" w:hAnsi="Arial Narrow"/>
          <w:sz w:val="24"/>
          <w:szCs w:val="24"/>
        </w:rPr>
        <w:t xml:space="preserve">ediante la Resolución </w:t>
      </w:r>
      <w:r>
        <w:rPr>
          <w:rFonts w:ascii="Arial Narrow" w:hAnsi="Arial Narrow"/>
          <w:sz w:val="24"/>
          <w:szCs w:val="24"/>
        </w:rPr>
        <w:t>3766</w:t>
      </w:r>
      <w:r w:rsidRPr="00752F69">
        <w:rPr>
          <w:rFonts w:ascii="Arial Narrow" w:hAnsi="Arial Narrow"/>
          <w:sz w:val="24"/>
          <w:szCs w:val="24"/>
        </w:rPr>
        <w:t xml:space="preserve"> del </w:t>
      </w:r>
      <w:r>
        <w:rPr>
          <w:rFonts w:ascii="Arial Narrow" w:hAnsi="Arial Narrow"/>
          <w:sz w:val="24"/>
          <w:szCs w:val="24"/>
        </w:rPr>
        <w:t>26</w:t>
      </w:r>
      <w:r w:rsidRPr="00752F69">
        <w:rPr>
          <w:rFonts w:ascii="Arial Narrow" w:hAnsi="Arial Narrow"/>
          <w:sz w:val="24"/>
          <w:szCs w:val="24"/>
        </w:rPr>
        <w:t xml:space="preserve"> de </w:t>
      </w:r>
      <w:r>
        <w:rPr>
          <w:rFonts w:ascii="Arial Narrow" w:hAnsi="Arial Narrow"/>
          <w:sz w:val="24"/>
          <w:szCs w:val="24"/>
        </w:rPr>
        <w:t>octu</w:t>
      </w:r>
      <w:r w:rsidRPr="00752F69">
        <w:rPr>
          <w:rFonts w:ascii="Arial Narrow" w:hAnsi="Arial Narrow"/>
          <w:sz w:val="24"/>
          <w:szCs w:val="24"/>
        </w:rPr>
        <w:t>bre de 20</w:t>
      </w:r>
      <w:r>
        <w:rPr>
          <w:rFonts w:ascii="Arial Narrow" w:hAnsi="Arial Narrow"/>
          <w:sz w:val="24"/>
          <w:szCs w:val="24"/>
        </w:rPr>
        <w:t>22</w:t>
      </w:r>
      <w:r w:rsidRPr="00752F69">
        <w:rPr>
          <w:rFonts w:ascii="Arial Narrow" w:hAnsi="Arial Narrow"/>
          <w:sz w:val="24"/>
          <w:szCs w:val="24"/>
        </w:rPr>
        <w:t>, el Ministerio</w:t>
      </w:r>
      <w:r>
        <w:rPr>
          <w:rFonts w:ascii="Arial Narrow" w:hAnsi="Arial Narrow"/>
          <w:sz w:val="24"/>
          <w:szCs w:val="24"/>
        </w:rPr>
        <w:t xml:space="preserve"> formalizó</w:t>
      </w:r>
      <w:r w:rsidRPr="00752F69">
        <w:rPr>
          <w:rFonts w:ascii="Arial Narrow" w:hAnsi="Arial Narrow"/>
          <w:sz w:val="24"/>
          <w:szCs w:val="24"/>
        </w:rPr>
        <w:t xml:space="preserve"> la </w:t>
      </w:r>
      <w:r>
        <w:rPr>
          <w:rFonts w:ascii="Arial Narrow" w:hAnsi="Arial Narrow"/>
          <w:sz w:val="24"/>
          <w:szCs w:val="24"/>
        </w:rPr>
        <w:t>prórroga</w:t>
      </w:r>
      <w:r w:rsidRPr="00752F69">
        <w:rPr>
          <w:rFonts w:ascii="Arial Narrow" w:hAnsi="Arial Narrow"/>
          <w:sz w:val="24"/>
          <w:szCs w:val="24"/>
        </w:rPr>
        <w:t xml:space="preserve"> de </w:t>
      </w:r>
      <w:r>
        <w:rPr>
          <w:rFonts w:ascii="Arial Narrow" w:hAnsi="Arial Narrow"/>
          <w:sz w:val="24"/>
          <w:szCs w:val="24"/>
        </w:rPr>
        <w:t xml:space="preserve">la </w:t>
      </w:r>
      <w:r w:rsidRPr="00752F69">
        <w:rPr>
          <w:rFonts w:ascii="Arial Narrow" w:hAnsi="Arial Narrow"/>
          <w:sz w:val="24"/>
          <w:szCs w:val="24"/>
        </w:rPr>
        <w:t xml:space="preserve">concesión otorgada a la comunidad organizada </w:t>
      </w:r>
      <w:r w:rsidRPr="004903C7">
        <w:rPr>
          <w:rFonts w:ascii="Arial Narrow" w:hAnsi="Arial Narrow"/>
          <w:b/>
          <w:bCs/>
          <w:sz w:val="24"/>
          <w:szCs w:val="24"/>
          <w:lang w:val="es-ES_tradnl"/>
        </w:rPr>
        <w:t>ASOCIACIÓN PARA LA INTEGRACIÓN DE JUVENTUDES COMUNITARIAS TRANSMITIR</w:t>
      </w:r>
      <w:r>
        <w:rPr>
          <w:rFonts w:ascii="Arial Narrow" w:hAnsi="Arial Narrow"/>
          <w:b/>
          <w:bCs/>
          <w:sz w:val="24"/>
          <w:szCs w:val="24"/>
        </w:rPr>
        <w:t>,</w:t>
      </w:r>
      <w:r w:rsidRPr="00752F69">
        <w:rPr>
          <w:rFonts w:ascii="Arial Narrow" w:hAnsi="Arial Narrow"/>
          <w:sz w:val="24"/>
          <w:szCs w:val="24"/>
        </w:rPr>
        <w:t xml:space="preserve"> para la prestación del servicio público de radiodifusión sonora comunitario en Frecuencia Modulada (F.M.) en </w:t>
      </w:r>
      <w:r>
        <w:rPr>
          <w:rFonts w:ascii="Arial Narrow" w:hAnsi="Arial Narrow"/>
          <w:sz w:val="24"/>
          <w:szCs w:val="24"/>
        </w:rPr>
        <w:t>la ciudad</w:t>
      </w:r>
      <w:r w:rsidRPr="00752F69">
        <w:rPr>
          <w:rFonts w:ascii="Arial Narrow" w:hAnsi="Arial Narrow"/>
          <w:sz w:val="24"/>
          <w:szCs w:val="24"/>
        </w:rPr>
        <w:t xml:space="preserve"> de </w:t>
      </w:r>
      <w:r>
        <w:rPr>
          <w:rFonts w:ascii="Arial Narrow" w:hAnsi="Arial Narrow"/>
          <w:sz w:val="24"/>
          <w:szCs w:val="24"/>
        </w:rPr>
        <w:t>Tunja</w:t>
      </w:r>
      <w:r w:rsidRPr="00752F69">
        <w:rPr>
          <w:rFonts w:ascii="Arial Narrow" w:hAnsi="Arial Narrow"/>
          <w:sz w:val="24"/>
          <w:szCs w:val="24"/>
        </w:rPr>
        <w:t xml:space="preserve">, departamento de </w:t>
      </w:r>
      <w:r>
        <w:rPr>
          <w:rFonts w:ascii="Arial Narrow" w:hAnsi="Arial Narrow"/>
          <w:sz w:val="24"/>
          <w:szCs w:val="24"/>
        </w:rPr>
        <w:t>Boyacá</w:t>
      </w:r>
      <w:r w:rsidRPr="00752F69">
        <w:rPr>
          <w:rFonts w:ascii="Arial Narrow" w:hAnsi="Arial Narrow"/>
          <w:sz w:val="24"/>
          <w:szCs w:val="24"/>
        </w:rPr>
        <w:t xml:space="preserve">, hasta el </w:t>
      </w:r>
      <w:r>
        <w:rPr>
          <w:rFonts w:ascii="Arial Narrow" w:hAnsi="Arial Narrow"/>
          <w:sz w:val="24"/>
          <w:szCs w:val="24"/>
        </w:rPr>
        <w:t>01</w:t>
      </w:r>
      <w:r w:rsidRPr="00752F69">
        <w:rPr>
          <w:rFonts w:ascii="Arial Narrow" w:hAnsi="Arial Narrow"/>
          <w:sz w:val="24"/>
          <w:szCs w:val="24"/>
        </w:rPr>
        <w:t xml:space="preserve"> de </w:t>
      </w:r>
      <w:r>
        <w:rPr>
          <w:rFonts w:ascii="Arial Narrow" w:hAnsi="Arial Narrow"/>
          <w:sz w:val="24"/>
          <w:szCs w:val="24"/>
        </w:rPr>
        <w:t>junio</w:t>
      </w:r>
      <w:r w:rsidRPr="00752F69">
        <w:rPr>
          <w:rFonts w:ascii="Arial Narrow" w:hAnsi="Arial Narrow"/>
          <w:sz w:val="24"/>
          <w:szCs w:val="24"/>
        </w:rPr>
        <w:t xml:space="preserve"> de 202</w:t>
      </w:r>
      <w:r>
        <w:rPr>
          <w:rFonts w:ascii="Arial Narrow" w:hAnsi="Arial Narrow"/>
          <w:sz w:val="24"/>
          <w:szCs w:val="24"/>
        </w:rPr>
        <w:t>9</w:t>
      </w:r>
      <w:r w:rsidRPr="00752F69">
        <w:rPr>
          <w:rFonts w:ascii="Arial Narrow" w:hAnsi="Arial Narrow"/>
          <w:sz w:val="24"/>
          <w:szCs w:val="24"/>
        </w:rPr>
        <w:t xml:space="preserve">, de conformidad con lo establecido en el Cuadro de Características Técnicas de Red (CCTR) </w:t>
      </w:r>
      <w:r w:rsidRPr="00001076">
        <w:rPr>
          <w:rFonts w:ascii="Arial Narrow" w:hAnsi="Arial Narrow"/>
          <w:sz w:val="24"/>
          <w:szCs w:val="24"/>
        </w:rPr>
        <w:t>30</w:t>
      </w:r>
      <w:r>
        <w:rPr>
          <w:rFonts w:ascii="Arial Narrow" w:hAnsi="Arial Narrow"/>
          <w:sz w:val="24"/>
          <w:szCs w:val="24"/>
        </w:rPr>
        <w:t>852</w:t>
      </w:r>
      <w:r w:rsidRPr="00752F69">
        <w:rPr>
          <w:rFonts w:ascii="Arial Narrow" w:hAnsi="Arial Narrow"/>
          <w:sz w:val="24"/>
          <w:szCs w:val="24"/>
        </w:rPr>
        <w:t xml:space="preserve"> del 1</w:t>
      </w:r>
      <w:r>
        <w:rPr>
          <w:rFonts w:ascii="Arial Narrow" w:hAnsi="Arial Narrow"/>
          <w:sz w:val="24"/>
          <w:szCs w:val="24"/>
        </w:rPr>
        <w:t>8 de junio de 2020</w:t>
      </w:r>
      <w:r w:rsidRPr="00752F69">
        <w:rPr>
          <w:rFonts w:ascii="Arial Narrow" w:hAnsi="Arial Narrow"/>
          <w:sz w:val="24"/>
          <w:szCs w:val="24"/>
        </w:rPr>
        <w:t>.</w:t>
      </w:r>
    </w:p>
    <w:p w14:paraId="538E632A" w14:textId="77777777" w:rsidR="008162AB" w:rsidRDefault="008162AB" w:rsidP="007575CA">
      <w:pPr>
        <w:overflowPunct w:val="0"/>
        <w:spacing w:line="276" w:lineRule="auto"/>
        <w:textAlignment w:val="baseline"/>
        <w:rPr>
          <w:rFonts w:ascii="Arial Narrow" w:hAnsi="Arial Narrow" w:cs="Arial"/>
        </w:rPr>
      </w:pPr>
    </w:p>
    <w:p w14:paraId="14A61D3F" w14:textId="77777777" w:rsidR="007575CA" w:rsidRPr="00001076" w:rsidRDefault="007575CA" w:rsidP="007575CA">
      <w:pPr>
        <w:overflowPunct w:val="0"/>
        <w:spacing w:line="276" w:lineRule="auto"/>
        <w:textAlignment w:val="baseline"/>
        <w:rPr>
          <w:rFonts w:ascii="Arial Narrow" w:hAnsi="Arial Narrow" w:cs="Arial"/>
        </w:rPr>
      </w:pPr>
    </w:p>
    <w:p w14:paraId="187F2DC8" w14:textId="77777777" w:rsidR="008162AB" w:rsidRPr="00001076" w:rsidRDefault="008162AB" w:rsidP="007575CA">
      <w:pPr>
        <w:pStyle w:val="ListParagraph"/>
        <w:keepNext/>
        <w:numPr>
          <w:ilvl w:val="0"/>
          <w:numId w:val="5"/>
        </w:numPr>
        <w:overflowPunct w:val="0"/>
        <w:spacing w:line="276" w:lineRule="auto"/>
        <w:ind w:left="0" w:hanging="284"/>
        <w:jc w:val="center"/>
        <w:textAlignment w:val="baseline"/>
        <w:outlineLvl w:val="1"/>
        <w:rPr>
          <w:rFonts w:ascii="Arial Narrow" w:hAnsi="Arial Narrow" w:cs="Arial"/>
          <w:b/>
          <w:sz w:val="24"/>
          <w:szCs w:val="24"/>
        </w:rPr>
      </w:pPr>
      <w:r w:rsidRPr="00001076">
        <w:rPr>
          <w:rFonts w:ascii="Arial Narrow" w:hAnsi="Arial Narrow" w:cs="Arial"/>
          <w:b/>
          <w:sz w:val="24"/>
          <w:szCs w:val="24"/>
        </w:rPr>
        <w:t>SOLICITUD DE MODIFICACIÓN DE PARÁMETROS TÉCNICOS ESENCIALES</w:t>
      </w:r>
    </w:p>
    <w:p w14:paraId="620C1E3B" w14:textId="77777777" w:rsidR="008162AB" w:rsidRDefault="008162AB" w:rsidP="007575CA">
      <w:pPr>
        <w:pStyle w:val="ListParagraph"/>
        <w:overflowPunct w:val="0"/>
        <w:spacing w:line="276" w:lineRule="auto"/>
        <w:ind w:left="-426"/>
        <w:textAlignment w:val="baseline"/>
        <w:rPr>
          <w:rFonts w:ascii="Arial Narrow" w:hAnsi="Arial Narrow" w:cs="Arial"/>
          <w:b/>
          <w:sz w:val="24"/>
          <w:szCs w:val="24"/>
        </w:rPr>
      </w:pPr>
    </w:p>
    <w:p w14:paraId="0562743F" w14:textId="77777777" w:rsidR="007575CA" w:rsidRPr="00001076" w:rsidRDefault="007575CA" w:rsidP="007575CA">
      <w:pPr>
        <w:pStyle w:val="ListParagraph"/>
        <w:overflowPunct w:val="0"/>
        <w:spacing w:line="276" w:lineRule="auto"/>
        <w:ind w:left="-426"/>
        <w:textAlignment w:val="baseline"/>
        <w:rPr>
          <w:rFonts w:ascii="Arial Narrow" w:hAnsi="Arial Narrow" w:cs="Arial"/>
          <w:b/>
          <w:sz w:val="24"/>
          <w:szCs w:val="24"/>
        </w:rPr>
      </w:pPr>
    </w:p>
    <w:p w14:paraId="05F0AFB4" w14:textId="77777777" w:rsidR="008162AB" w:rsidRPr="00001076" w:rsidRDefault="008162AB" w:rsidP="007575CA">
      <w:pPr>
        <w:pStyle w:val="CommentText"/>
        <w:numPr>
          <w:ilvl w:val="1"/>
          <w:numId w:val="5"/>
        </w:numPr>
        <w:spacing w:after="0" w:line="276" w:lineRule="auto"/>
        <w:ind w:left="142" w:hanging="426"/>
        <w:rPr>
          <w:rFonts w:ascii="Calibri" w:eastAsia="DengXian" w:hAnsi="Calibri" w:cs="Arial"/>
          <w:color w:val="000000"/>
          <w:sz w:val="24"/>
          <w:szCs w:val="24"/>
          <w:lang w:val="es-ES"/>
        </w:rPr>
      </w:pPr>
      <w:r>
        <w:rPr>
          <w:rFonts w:ascii="Arial Narrow" w:hAnsi="Arial Narrow" w:cs="Arial"/>
          <w:color w:val="000000" w:themeColor="text1"/>
          <w:sz w:val="24"/>
          <w:szCs w:val="24"/>
          <w:lang w:val="es-ES"/>
        </w:rPr>
        <w:t>M</w:t>
      </w:r>
      <w:r w:rsidRPr="5CFC5E99">
        <w:rPr>
          <w:rFonts w:ascii="Arial Narrow" w:hAnsi="Arial Narrow" w:cs="Arial"/>
          <w:color w:val="000000" w:themeColor="text1"/>
          <w:sz w:val="24"/>
          <w:szCs w:val="24"/>
          <w:lang w:val="es-ES"/>
        </w:rPr>
        <w:t xml:space="preserve">ediante comunicación radicada bajo el número 221077342 del 26 de septiembre de 2022, </w:t>
      </w:r>
      <w:r w:rsidRPr="5CFC5E99">
        <w:rPr>
          <w:rFonts w:ascii="Arial Narrow" w:hAnsi="Arial Narrow"/>
          <w:sz w:val="24"/>
          <w:szCs w:val="24"/>
          <w:lang w:val="es-ES"/>
        </w:rPr>
        <w:t xml:space="preserve">la comunidad organizada </w:t>
      </w:r>
      <w:r w:rsidRPr="5CFC5E99">
        <w:rPr>
          <w:rFonts w:ascii="Arial Narrow" w:hAnsi="Arial Narrow"/>
          <w:b/>
          <w:bCs/>
          <w:sz w:val="24"/>
          <w:szCs w:val="24"/>
          <w:lang w:val="es-ES"/>
        </w:rPr>
        <w:t xml:space="preserve">ASOCIACIÓN PARA LA INTEGRACIÓN DE JUVENTUDES COMUNITARIAS TRANSMITIR, </w:t>
      </w:r>
      <w:r w:rsidRPr="5CFC5E99">
        <w:rPr>
          <w:rFonts w:ascii="Arial Narrow" w:hAnsi="Arial Narrow"/>
          <w:sz w:val="24"/>
          <w:szCs w:val="24"/>
          <w:lang w:val="es-ES"/>
        </w:rPr>
        <w:t xml:space="preserve">solicitó a este Ministerio la modificación de los parámetros técnicos esenciales referentes a la ubicación del sistema radiante, </w:t>
      </w:r>
      <w:r w:rsidRPr="5CFC5E99">
        <w:rPr>
          <w:rFonts w:ascii="Arial Narrow" w:hAnsi="Arial Narrow" w:cs="Arial"/>
          <w:sz w:val="24"/>
          <w:szCs w:val="24"/>
          <w:lang w:val="es-ES"/>
        </w:rPr>
        <w:t xml:space="preserve">para lo cual presentó la siguiente documentación: </w:t>
      </w:r>
      <w:r w:rsidRPr="5CFC5E99">
        <w:rPr>
          <w:rFonts w:ascii="Arial Narrow" w:hAnsi="Arial Narrow"/>
          <w:sz w:val="24"/>
          <w:szCs w:val="24"/>
          <w:lang w:val="es-ES"/>
        </w:rPr>
        <w:t xml:space="preserve">(i) Formulario de solicitud técnica </w:t>
      </w:r>
      <w:r>
        <w:rPr>
          <w:rFonts w:ascii="Arial Narrow" w:hAnsi="Arial Narrow"/>
          <w:sz w:val="24"/>
          <w:szCs w:val="24"/>
          <w:lang w:val="es-ES"/>
        </w:rPr>
        <w:t>d</w:t>
      </w:r>
      <w:r w:rsidRPr="5CFC5E99">
        <w:rPr>
          <w:rFonts w:ascii="Arial Narrow" w:hAnsi="Arial Narrow"/>
          <w:sz w:val="24"/>
          <w:szCs w:val="24"/>
          <w:lang w:val="es-ES"/>
        </w:rPr>
        <w:t>e conformidad con lo establecido en el correspondiente Plan Técnico Nacional de Radiodifusión Sonora</w:t>
      </w:r>
      <w:r>
        <w:rPr>
          <w:rFonts w:ascii="Arial Narrow" w:hAnsi="Arial Narrow"/>
          <w:sz w:val="24"/>
          <w:szCs w:val="24"/>
          <w:lang w:val="es-ES"/>
        </w:rPr>
        <w:t>,</w:t>
      </w:r>
      <w:r w:rsidRPr="5CFC5E99">
        <w:rPr>
          <w:rFonts w:ascii="Arial Narrow" w:hAnsi="Arial Narrow"/>
          <w:sz w:val="24"/>
          <w:szCs w:val="24"/>
          <w:lang w:val="es-ES"/>
        </w:rPr>
        <w:t xml:space="preserve"> (</w:t>
      </w:r>
      <w:proofErr w:type="spellStart"/>
      <w:r w:rsidRPr="5CFC5E99">
        <w:rPr>
          <w:rFonts w:ascii="Arial Narrow" w:hAnsi="Arial Narrow"/>
          <w:sz w:val="24"/>
          <w:szCs w:val="24"/>
          <w:lang w:val="es-ES"/>
        </w:rPr>
        <w:t>ii</w:t>
      </w:r>
      <w:proofErr w:type="spellEnd"/>
      <w:r w:rsidRPr="5CFC5E99">
        <w:rPr>
          <w:rFonts w:ascii="Arial Narrow" w:hAnsi="Arial Narrow"/>
          <w:sz w:val="24"/>
          <w:szCs w:val="24"/>
          <w:lang w:val="es-ES"/>
        </w:rPr>
        <w:t>) Concepto favorable emitido por la Unidad Administrativa Especial de Aeronáutica Civil</w:t>
      </w:r>
      <w:r>
        <w:rPr>
          <w:rFonts w:ascii="Arial Narrow" w:hAnsi="Arial Narrow" w:cs="Arial"/>
          <w:sz w:val="24"/>
          <w:szCs w:val="24"/>
          <w:lang w:val="es-ES"/>
        </w:rPr>
        <w:t>,</w:t>
      </w:r>
      <w:r w:rsidRPr="5CFC5E99">
        <w:rPr>
          <w:rFonts w:ascii="Arial Narrow" w:hAnsi="Arial Narrow" w:cs="Arial"/>
          <w:sz w:val="24"/>
          <w:szCs w:val="24"/>
          <w:lang w:val="es-ES"/>
        </w:rPr>
        <w:t xml:space="preserve"> (</w:t>
      </w:r>
      <w:proofErr w:type="spellStart"/>
      <w:r w:rsidRPr="5CFC5E99">
        <w:rPr>
          <w:rFonts w:ascii="Arial Narrow" w:hAnsi="Arial Narrow" w:cs="Arial"/>
          <w:sz w:val="24"/>
          <w:szCs w:val="24"/>
          <w:lang w:val="es-ES"/>
        </w:rPr>
        <w:t>iii</w:t>
      </w:r>
      <w:proofErr w:type="spellEnd"/>
      <w:r w:rsidRPr="5CFC5E99">
        <w:rPr>
          <w:rFonts w:ascii="Arial Narrow" w:hAnsi="Arial Narrow" w:cs="Arial"/>
          <w:sz w:val="24"/>
          <w:szCs w:val="24"/>
          <w:lang w:val="es-ES"/>
        </w:rPr>
        <w:t>) Certificado de planeación municipal y (</w:t>
      </w:r>
      <w:proofErr w:type="spellStart"/>
      <w:r w:rsidRPr="5CFC5E99">
        <w:rPr>
          <w:rFonts w:ascii="Arial Narrow" w:hAnsi="Arial Narrow" w:cs="Arial"/>
          <w:sz w:val="24"/>
          <w:szCs w:val="24"/>
          <w:lang w:val="es-ES"/>
        </w:rPr>
        <w:t>iv</w:t>
      </w:r>
      <w:proofErr w:type="spellEnd"/>
      <w:r w:rsidRPr="5CFC5E99">
        <w:rPr>
          <w:rFonts w:ascii="Arial Narrow" w:hAnsi="Arial Narrow" w:cs="Arial"/>
          <w:sz w:val="24"/>
          <w:szCs w:val="24"/>
          <w:lang w:val="es-ES"/>
        </w:rPr>
        <w:t>) Catálogos de equipos a utilizar.</w:t>
      </w:r>
    </w:p>
    <w:p w14:paraId="7D913FF0" w14:textId="77777777" w:rsidR="008162AB" w:rsidRDefault="008162AB" w:rsidP="007575CA">
      <w:pPr>
        <w:pStyle w:val="CommentText"/>
        <w:spacing w:after="0" w:line="276" w:lineRule="auto"/>
        <w:ind w:left="142"/>
        <w:rPr>
          <w:rFonts w:ascii="Arial Narrow" w:hAnsi="Arial Narrow" w:cs="Arial"/>
          <w:color w:val="000000"/>
          <w:sz w:val="24"/>
          <w:szCs w:val="24"/>
          <w:highlight w:val="yellow"/>
        </w:rPr>
      </w:pPr>
    </w:p>
    <w:p w14:paraId="19CC97BD" w14:textId="77777777" w:rsidR="007575CA" w:rsidRPr="00D7028D" w:rsidRDefault="007575CA" w:rsidP="007575CA">
      <w:pPr>
        <w:pStyle w:val="CommentText"/>
        <w:spacing w:after="0" w:line="276" w:lineRule="auto"/>
        <w:ind w:left="142"/>
        <w:rPr>
          <w:rFonts w:ascii="Arial Narrow" w:hAnsi="Arial Narrow" w:cs="Arial"/>
          <w:color w:val="000000"/>
          <w:sz w:val="24"/>
          <w:szCs w:val="24"/>
          <w:highlight w:val="yellow"/>
        </w:rPr>
      </w:pPr>
    </w:p>
    <w:p w14:paraId="484ED931" w14:textId="77777777" w:rsidR="008162AB" w:rsidRPr="00704627" w:rsidRDefault="008162AB" w:rsidP="007575CA">
      <w:pPr>
        <w:pStyle w:val="ListParagraph"/>
        <w:numPr>
          <w:ilvl w:val="1"/>
          <w:numId w:val="5"/>
        </w:numPr>
        <w:overflowPunct w:val="0"/>
        <w:spacing w:line="276" w:lineRule="auto"/>
        <w:ind w:left="76" w:hanging="426"/>
        <w:jc w:val="both"/>
        <w:textAlignment w:val="baseline"/>
        <w:rPr>
          <w:rFonts w:ascii="Arial Narrow" w:hAnsi="Arial Narrow"/>
          <w:color w:val="000000"/>
          <w:sz w:val="24"/>
          <w:szCs w:val="24"/>
          <w:shd w:val="clear" w:color="auto" w:fill="FFFFFF"/>
        </w:rPr>
      </w:pPr>
      <w:r w:rsidRPr="00704627">
        <w:rPr>
          <w:rFonts w:ascii="Arial Narrow" w:hAnsi="Arial Narrow" w:cs="Arial"/>
          <w:color w:val="000000"/>
          <w:sz w:val="24"/>
          <w:szCs w:val="24"/>
        </w:rPr>
        <w:lastRenderedPageBreak/>
        <w:t xml:space="preserve">Con </w:t>
      </w:r>
      <w:r w:rsidRPr="00704627">
        <w:rPr>
          <w:rFonts w:ascii="Arial Narrow" w:hAnsi="Arial Narrow"/>
          <w:sz w:val="24"/>
          <w:szCs w:val="24"/>
        </w:rPr>
        <w:t>fundamento</w:t>
      </w:r>
      <w:r w:rsidRPr="00704627">
        <w:rPr>
          <w:rFonts w:ascii="Arial Narrow" w:hAnsi="Arial Narrow" w:cs="Arial"/>
          <w:color w:val="000000"/>
          <w:sz w:val="24"/>
          <w:szCs w:val="24"/>
        </w:rPr>
        <w:t xml:space="preserve"> en lo anterior, la Subdirección de Radiodifusión Sonora del Ministerio, mediante oficio con radicado número </w:t>
      </w:r>
      <w:r w:rsidRPr="00F45AE5">
        <w:rPr>
          <w:rFonts w:ascii="Arial Narrow" w:hAnsi="Arial Narrow" w:cs="Arial"/>
          <w:color w:val="000000"/>
          <w:sz w:val="24"/>
          <w:szCs w:val="24"/>
        </w:rPr>
        <w:t>222</w:t>
      </w:r>
      <w:r>
        <w:rPr>
          <w:rFonts w:ascii="Arial Narrow" w:hAnsi="Arial Narrow" w:cs="Arial"/>
          <w:color w:val="000000"/>
          <w:sz w:val="24"/>
          <w:szCs w:val="24"/>
        </w:rPr>
        <w:t>123205 del</w:t>
      </w:r>
      <w:r w:rsidRPr="00F45AE5">
        <w:rPr>
          <w:rFonts w:ascii="Arial Narrow" w:hAnsi="Arial Narrow" w:cs="Arial"/>
          <w:color w:val="000000"/>
          <w:sz w:val="24"/>
          <w:szCs w:val="24"/>
        </w:rPr>
        <w:t xml:space="preserve"> </w:t>
      </w:r>
      <w:r>
        <w:rPr>
          <w:rFonts w:ascii="Arial Narrow" w:hAnsi="Arial Narrow" w:cs="Arial"/>
          <w:color w:val="000000"/>
          <w:sz w:val="24"/>
          <w:szCs w:val="24"/>
        </w:rPr>
        <w:t>29</w:t>
      </w:r>
      <w:r w:rsidRPr="00F45AE5">
        <w:rPr>
          <w:rFonts w:ascii="Arial Narrow" w:hAnsi="Arial Narrow" w:cs="Arial"/>
          <w:color w:val="000000"/>
          <w:sz w:val="24"/>
          <w:szCs w:val="24"/>
        </w:rPr>
        <w:t xml:space="preserve"> de </w:t>
      </w:r>
      <w:r>
        <w:rPr>
          <w:rFonts w:ascii="Arial Narrow" w:hAnsi="Arial Narrow" w:cs="Arial"/>
          <w:color w:val="000000"/>
          <w:sz w:val="24"/>
          <w:szCs w:val="24"/>
        </w:rPr>
        <w:t>noviembre</w:t>
      </w:r>
      <w:r w:rsidRPr="00F45AE5">
        <w:rPr>
          <w:rFonts w:ascii="Arial Narrow" w:hAnsi="Arial Narrow" w:cs="Arial"/>
          <w:color w:val="000000"/>
          <w:sz w:val="24"/>
          <w:szCs w:val="24"/>
        </w:rPr>
        <w:t xml:space="preserve"> de 2022</w:t>
      </w:r>
      <w:r>
        <w:rPr>
          <w:rFonts w:ascii="Arial Narrow" w:hAnsi="Arial Narrow" w:cs="Arial"/>
          <w:color w:val="000000"/>
          <w:sz w:val="24"/>
          <w:szCs w:val="24"/>
        </w:rPr>
        <w:t xml:space="preserve"> </w:t>
      </w:r>
      <w:r w:rsidRPr="00704627">
        <w:rPr>
          <w:rFonts w:ascii="Arial Narrow" w:hAnsi="Arial Narrow" w:cs="Arial"/>
          <w:color w:val="000000"/>
          <w:sz w:val="24"/>
          <w:szCs w:val="24"/>
        </w:rPr>
        <w:t>remitió a la Agencia Nacional del Espectro los documentos presentados por la comunidad organizada</w:t>
      </w:r>
      <w:r>
        <w:rPr>
          <w:rFonts w:ascii="Arial Narrow" w:hAnsi="Arial Narrow" w:cs="Arial"/>
          <w:color w:val="000000"/>
          <w:sz w:val="24"/>
          <w:szCs w:val="24"/>
        </w:rPr>
        <w:t xml:space="preserve"> </w:t>
      </w:r>
      <w:r w:rsidRPr="5CFC5E99">
        <w:rPr>
          <w:rFonts w:ascii="Arial Narrow" w:hAnsi="Arial Narrow"/>
          <w:b/>
          <w:bCs/>
          <w:sz w:val="24"/>
          <w:szCs w:val="24"/>
        </w:rPr>
        <w:t>ASOCIACIÓN PARA LA INTEGRACIÓN DE JUVENTUDES COMUNITARIAS TRANSMITIR</w:t>
      </w:r>
      <w:r>
        <w:rPr>
          <w:rFonts w:ascii="Arial Narrow" w:hAnsi="Arial Narrow"/>
          <w:b/>
          <w:bCs/>
          <w:sz w:val="24"/>
          <w:szCs w:val="24"/>
        </w:rPr>
        <w:t xml:space="preserve"> </w:t>
      </w:r>
      <w:r w:rsidRPr="00704627">
        <w:rPr>
          <w:rFonts w:ascii="Arial Narrow" w:hAnsi="Arial Narrow" w:cs="Arial"/>
          <w:color w:val="000000"/>
          <w:sz w:val="24"/>
          <w:szCs w:val="24"/>
        </w:rPr>
        <w:t xml:space="preserve">con el fin de que dicha entidad emitiera concepto técnico para la modificación del parámetro técnico solicitado, de acuerdo con las competencias establecidas en el artículo 36 de la Ley 1978 de 2019. </w:t>
      </w:r>
    </w:p>
    <w:p w14:paraId="13EF0226" w14:textId="77777777" w:rsidR="008162AB" w:rsidRPr="000643B4" w:rsidRDefault="008162AB" w:rsidP="007575CA">
      <w:pPr>
        <w:spacing w:line="276" w:lineRule="auto"/>
        <w:rPr>
          <w:rFonts w:ascii="Arial Narrow" w:hAnsi="Arial Narrow" w:cs="Arial"/>
          <w:color w:val="000000"/>
        </w:rPr>
      </w:pPr>
    </w:p>
    <w:p w14:paraId="53321B02" w14:textId="77777777" w:rsidR="008162AB" w:rsidRPr="004E2E94" w:rsidRDefault="008162AB" w:rsidP="007575CA">
      <w:pPr>
        <w:pStyle w:val="CommentText"/>
        <w:numPr>
          <w:ilvl w:val="1"/>
          <w:numId w:val="5"/>
        </w:numPr>
        <w:spacing w:after="0" w:line="276" w:lineRule="auto"/>
        <w:ind w:left="142" w:hanging="426"/>
        <w:rPr>
          <w:rFonts w:ascii="Arial Narrow" w:hAnsi="Arial Narrow"/>
          <w:color w:val="000000" w:themeColor="text1"/>
          <w:sz w:val="24"/>
          <w:szCs w:val="24"/>
          <w:lang w:val="es-ES"/>
        </w:rPr>
      </w:pPr>
      <w:r w:rsidRPr="001F70EC">
        <w:rPr>
          <w:rFonts w:ascii="Arial Narrow" w:hAnsi="Arial Narrow" w:cs="Arial"/>
          <w:color w:val="000000"/>
          <w:sz w:val="24"/>
          <w:szCs w:val="24"/>
        </w:rPr>
        <w:t>Por</w:t>
      </w:r>
      <w:r w:rsidRPr="2056E21C">
        <w:rPr>
          <w:rFonts w:ascii="Arial Narrow" w:hAnsi="Arial Narrow" w:cs="Arial"/>
          <w:color w:val="000000" w:themeColor="text1"/>
          <w:sz w:val="24"/>
          <w:szCs w:val="24"/>
        </w:rPr>
        <w:t xml:space="preserve"> lo anterior, </w:t>
      </w:r>
      <w:r w:rsidRPr="004A4672">
        <w:rPr>
          <w:rFonts w:ascii="Arial Narrow" w:hAnsi="Arial Narrow" w:cs="Arial"/>
          <w:color w:val="000000"/>
          <w:sz w:val="24"/>
          <w:szCs w:val="24"/>
          <w:lang w:val="es-ES"/>
        </w:rPr>
        <w:t xml:space="preserve">la Agencia Nacional del Espectro </w:t>
      </w:r>
      <w:bookmarkStart w:id="2" w:name="_Hlk114751294"/>
      <w:r w:rsidRPr="004A4672">
        <w:rPr>
          <w:rFonts w:ascii="Arial Narrow" w:hAnsi="Arial Narrow" w:cs="Arial"/>
          <w:color w:val="000000"/>
          <w:sz w:val="24"/>
          <w:szCs w:val="24"/>
          <w:lang w:val="es-ES"/>
        </w:rPr>
        <w:t xml:space="preserve">con base en los documentos que soportaron la </w:t>
      </w:r>
      <w:bookmarkEnd w:id="2"/>
      <w:r w:rsidRPr="00E377A7">
        <w:rPr>
          <w:rFonts w:ascii="Arial Narrow" w:hAnsi="Arial Narrow" w:cs="Arial"/>
          <w:color w:val="000000"/>
          <w:sz w:val="24"/>
          <w:szCs w:val="24"/>
          <w:lang w:val="es-ES"/>
        </w:rPr>
        <w:t>solicitud,</w:t>
      </w:r>
      <w:r>
        <w:rPr>
          <w:rFonts w:ascii="Arial Narrow" w:hAnsi="Arial Narrow" w:cs="Arial"/>
          <w:color w:val="000000"/>
          <w:sz w:val="24"/>
          <w:szCs w:val="24"/>
          <w:lang w:val="es-ES"/>
        </w:rPr>
        <w:t xml:space="preserve"> </w:t>
      </w:r>
      <w:r w:rsidRPr="2056E21C">
        <w:rPr>
          <w:rFonts w:ascii="Arial Narrow" w:hAnsi="Arial Narrow" w:cs="Arial"/>
          <w:color w:val="000000" w:themeColor="text1"/>
          <w:sz w:val="24"/>
          <w:szCs w:val="24"/>
        </w:rPr>
        <w:t>mediante radicado 221102123 del 20 de diciembre de 2022</w:t>
      </w:r>
      <w:r w:rsidRPr="00E377A7">
        <w:rPr>
          <w:rFonts w:ascii="Arial Narrow" w:hAnsi="Arial Narrow" w:cs="Arial"/>
          <w:color w:val="000000"/>
          <w:sz w:val="24"/>
          <w:szCs w:val="24"/>
          <w:lang w:val="es-ES"/>
        </w:rPr>
        <w:t xml:space="preserve">, </w:t>
      </w:r>
      <w:r w:rsidRPr="004A4672">
        <w:rPr>
          <w:rFonts w:ascii="Arial Narrow" w:hAnsi="Arial Narrow" w:cs="Arial"/>
          <w:color w:val="000000"/>
          <w:sz w:val="24"/>
          <w:szCs w:val="24"/>
          <w:lang w:val="es-ES"/>
        </w:rPr>
        <w:t xml:space="preserve">en el marco de las competencias establecidas en el numeral 2 del artículo 36 de la Ley 1978 de 2019, remitió a este </w:t>
      </w:r>
      <w:r w:rsidRPr="00486F7D">
        <w:rPr>
          <w:rStyle w:val="normaltextrun"/>
          <w:rFonts w:ascii="Arial Narrow" w:hAnsi="Arial Narrow"/>
          <w:color w:val="000000"/>
          <w:sz w:val="24"/>
          <w:szCs w:val="24"/>
          <w:shd w:val="clear" w:color="auto" w:fill="FFFFFF"/>
          <w:lang w:val="es-ES"/>
        </w:rPr>
        <w:t xml:space="preserve">Ministerio el Cuadro de Características Técnicas de Red (CCTR) 32161 del 20 de diciembre de 2022, </w:t>
      </w:r>
      <w:r w:rsidRPr="004A4672">
        <w:rPr>
          <w:rStyle w:val="normaltextrun"/>
          <w:rFonts w:ascii="Arial Narrow" w:hAnsi="Arial Narrow"/>
          <w:color w:val="000000"/>
          <w:sz w:val="24"/>
          <w:szCs w:val="24"/>
          <w:shd w:val="clear" w:color="auto" w:fill="FFFFFF"/>
          <w:lang w:val="es-ES"/>
        </w:rPr>
        <w:t>por medio del cual se ajust</w:t>
      </w:r>
      <w:r>
        <w:rPr>
          <w:rStyle w:val="normaltextrun"/>
          <w:rFonts w:ascii="Arial Narrow" w:hAnsi="Arial Narrow"/>
          <w:color w:val="000000"/>
          <w:sz w:val="24"/>
          <w:szCs w:val="24"/>
          <w:shd w:val="clear" w:color="auto" w:fill="FFFFFF"/>
          <w:lang w:val="es-ES"/>
        </w:rPr>
        <w:t>ó</w:t>
      </w:r>
      <w:r w:rsidRPr="004A4672">
        <w:rPr>
          <w:rStyle w:val="normaltextrun"/>
          <w:rFonts w:ascii="Arial Narrow" w:hAnsi="Arial Narrow"/>
          <w:color w:val="000000"/>
          <w:sz w:val="24"/>
          <w:szCs w:val="24"/>
          <w:shd w:val="clear" w:color="auto" w:fill="FFFFFF"/>
          <w:lang w:val="es-ES"/>
        </w:rPr>
        <w:t xml:space="preserve"> los parámetros técnicos</w:t>
      </w:r>
      <w:r>
        <w:rPr>
          <w:rStyle w:val="normaltextrun"/>
          <w:rFonts w:ascii="Arial Narrow" w:hAnsi="Arial Narrow"/>
          <w:color w:val="000000"/>
          <w:sz w:val="24"/>
          <w:szCs w:val="24"/>
          <w:shd w:val="clear" w:color="auto" w:fill="FFFFFF"/>
          <w:lang w:val="es-ES"/>
        </w:rPr>
        <w:t xml:space="preserve"> relacionados con el traslado del sistema de transmisión:</w:t>
      </w:r>
      <w:r w:rsidRPr="004A4672">
        <w:rPr>
          <w:rStyle w:val="normaltextrun"/>
          <w:rFonts w:ascii="Arial Narrow" w:hAnsi="Arial Narrow"/>
          <w:color w:val="000000"/>
          <w:sz w:val="24"/>
          <w:szCs w:val="24"/>
          <w:shd w:val="clear" w:color="auto" w:fill="FFFFFF"/>
          <w:lang w:val="es-ES"/>
        </w:rPr>
        <w:t xml:space="preserve"> </w:t>
      </w:r>
      <w:r>
        <w:rPr>
          <w:rStyle w:val="normaltextrun"/>
          <w:rFonts w:ascii="Arial Narrow" w:hAnsi="Arial Narrow"/>
          <w:color w:val="000000"/>
          <w:sz w:val="24"/>
          <w:szCs w:val="24"/>
          <w:shd w:val="clear" w:color="auto" w:fill="FFFFFF"/>
          <w:lang w:val="es-ES"/>
        </w:rPr>
        <w:t xml:space="preserve">(i) </w:t>
      </w:r>
      <w:r w:rsidRPr="00486F7D">
        <w:rPr>
          <w:rStyle w:val="normaltextrun"/>
          <w:rFonts w:ascii="Arial Narrow" w:hAnsi="Arial Narrow"/>
          <w:color w:val="000000"/>
          <w:sz w:val="24"/>
          <w:szCs w:val="24"/>
          <w:shd w:val="clear" w:color="auto" w:fill="FFFFFF"/>
          <w:lang w:val="es-ES"/>
        </w:rPr>
        <w:t>Ubicación del sistema radiante</w:t>
      </w:r>
      <w:r w:rsidRPr="004A4672">
        <w:rPr>
          <w:rStyle w:val="normaltextrun"/>
          <w:rFonts w:ascii="Arial Narrow" w:hAnsi="Arial Narrow"/>
          <w:color w:val="000000"/>
          <w:sz w:val="24"/>
          <w:szCs w:val="24"/>
          <w:shd w:val="clear" w:color="auto" w:fill="FFFFFF"/>
          <w:lang w:val="es-ES"/>
        </w:rPr>
        <w:t xml:space="preserve">, </w:t>
      </w:r>
      <w:r>
        <w:rPr>
          <w:rStyle w:val="normaltextrun"/>
          <w:rFonts w:ascii="Arial Narrow" w:hAnsi="Arial Narrow"/>
          <w:color w:val="000000"/>
          <w:sz w:val="24"/>
          <w:szCs w:val="24"/>
          <w:shd w:val="clear" w:color="auto" w:fill="FFFFFF"/>
          <w:lang w:val="es-ES"/>
        </w:rPr>
        <w:t>(</w:t>
      </w:r>
      <w:proofErr w:type="spellStart"/>
      <w:r>
        <w:rPr>
          <w:rStyle w:val="normaltextrun"/>
          <w:rFonts w:ascii="Arial Narrow" w:hAnsi="Arial Narrow"/>
          <w:color w:val="000000"/>
          <w:sz w:val="24"/>
          <w:szCs w:val="24"/>
          <w:shd w:val="clear" w:color="auto" w:fill="FFFFFF"/>
          <w:lang w:val="es-ES"/>
        </w:rPr>
        <w:t>ii</w:t>
      </w:r>
      <w:proofErr w:type="spellEnd"/>
      <w:r>
        <w:rPr>
          <w:rStyle w:val="normaltextrun"/>
          <w:rFonts w:ascii="Arial Narrow" w:hAnsi="Arial Narrow"/>
          <w:color w:val="000000"/>
          <w:sz w:val="24"/>
          <w:szCs w:val="24"/>
          <w:shd w:val="clear" w:color="auto" w:fill="FFFFFF"/>
          <w:lang w:val="es-ES"/>
        </w:rPr>
        <w:t xml:space="preserve">) </w:t>
      </w:r>
      <w:r w:rsidRPr="00486F7D">
        <w:rPr>
          <w:rStyle w:val="normaltextrun"/>
          <w:rFonts w:ascii="Arial Narrow" w:hAnsi="Arial Narrow"/>
          <w:color w:val="000000"/>
          <w:sz w:val="24"/>
          <w:szCs w:val="24"/>
          <w:shd w:val="clear" w:color="auto" w:fill="FFFFFF"/>
          <w:lang w:val="es-ES"/>
        </w:rPr>
        <w:t>Altura sitio de ubicación del sistema radiante, (</w:t>
      </w:r>
      <w:proofErr w:type="spellStart"/>
      <w:r w:rsidRPr="00486F7D">
        <w:rPr>
          <w:rStyle w:val="normaltextrun"/>
          <w:rFonts w:ascii="Arial Narrow" w:hAnsi="Arial Narrow"/>
          <w:color w:val="000000"/>
          <w:sz w:val="24"/>
          <w:szCs w:val="24"/>
          <w:shd w:val="clear" w:color="auto" w:fill="FFFFFF"/>
          <w:lang w:val="es-ES"/>
        </w:rPr>
        <w:t>iii</w:t>
      </w:r>
      <w:proofErr w:type="spellEnd"/>
      <w:r w:rsidRPr="00486F7D">
        <w:rPr>
          <w:rStyle w:val="normaltextrun"/>
          <w:rFonts w:ascii="Arial Narrow" w:hAnsi="Arial Narrow"/>
          <w:color w:val="000000"/>
          <w:sz w:val="24"/>
          <w:szCs w:val="24"/>
          <w:shd w:val="clear" w:color="auto" w:fill="FFFFFF"/>
          <w:lang w:val="es-ES"/>
        </w:rPr>
        <w:t xml:space="preserve">) Altura del centro de radiación, </w:t>
      </w:r>
      <w:r>
        <w:rPr>
          <w:rStyle w:val="normaltextrun"/>
          <w:rFonts w:ascii="Arial Narrow" w:hAnsi="Arial Narrow"/>
          <w:color w:val="000000"/>
          <w:sz w:val="24"/>
          <w:szCs w:val="24"/>
          <w:shd w:val="clear" w:color="auto" w:fill="FFFFFF"/>
          <w:lang w:val="es-ES"/>
        </w:rPr>
        <w:t>(</w:t>
      </w:r>
      <w:proofErr w:type="spellStart"/>
      <w:r>
        <w:rPr>
          <w:rStyle w:val="normaltextrun"/>
          <w:rFonts w:ascii="Arial Narrow" w:hAnsi="Arial Narrow"/>
          <w:color w:val="000000"/>
          <w:sz w:val="24"/>
          <w:szCs w:val="24"/>
          <w:shd w:val="clear" w:color="auto" w:fill="FFFFFF"/>
          <w:lang w:val="es-ES"/>
        </w:rPr>
        <w:t>iv</w:t>
      </w:r>
      <w:proofErr w:type="spellEnd"/>
      <w:r>
        <w:rPr>
          <w:rStyle w:val="normaltextrun"/>
          <w:rFonts w:ascii="Arial Narrow" w:hAnsi="Arial Narrow"/>
          <w:color w:val="000000"/>
          <w:sz w:val="24"/>
          <w:szCs w:val="24"/>
          <w:shd w:val="clear" w:color="auto" w:fill="FFFFFF"/>
          <w:lang w:val="es-ES"/>
        </w:rPr>
        <w:t xml:space="preserve">) </w:t>
      </w:r>
      <w:r w:rsidRPr="00486F7D">
        <w:rPr>
          <w:rStyle w:val="normaltextrun"/>
          <w:rFonts w:ascii="Arial Narrow" w:hAnsi="Arial Narrow"/>
          <w:color w:val="000000"/>
          <w:sz w:val="24"/>
          <w:szCs w:val="24"/>
          <w:shd w:val="clear" w:color="auto" w:fill="FFFFFF"/>
          <w:lang w:val="es-ES"/>
        </w:rPr>
        <w:t>Ganancia</w:t>
      </w:r>
      <w:r w:rsidRPr="004A4672">
        <w:rPr>
          <w:rStyle w:val="normaltextrun"/>
          <w:rFonts w:ascii="Arial Narrow" w:hAnsi="Arial Narrow"/>
          <w:color w:val="000000"/>
          <w:sz w:val="24"/>
          <w:szCs w:val="24"/>
          <w:shd w:val="clear" w:color="auto" w:fill="FFFFFF"/>
          <w:lang w:val="es-ES"/>
        </w:rPr>
        <w:t xml:space="preserve"> </w:t>
      </w:r>
      <w:r>
        <w:rPr>
          <w:rStyle w:val="normaltextrun"/>
          <w:rFonts w:ascii="Arial Narrow" w:hAnsi="Arial Narrow"/>
          <w:color w:val="000000"/>
          <w:sz w:val="24"/>
          <w:szCs w:val="24"/>
          <w:shd w:val="clear" w:color="auto" w:fill="FFFFFF"/>
          <w:lang w:val="es-ES"/>
        </w:rPr>
        <w:t xml:space="preserve">de la Antena, (v) </w:t>
      </w:r>
      <w:r w:rsidRPr="00486F7D">
        <w:rPr>
          <w:rStyle w:val="normaltextrun"/>
          <w:rFonts w:ascii="Arial Narrow" w:hAnsi="Arial Narrow"/>
          <w:color w:val="000000"/>
          <w:sz w:val="24"/>
          <w:szCs w:val="24"/>
          <w:shd w:val="clear" w:color="auto" w:fill="FFFFFF"/>
          <w:lang w:val="es-ES"/>
        </w:rPr>
        <w:t xml:space="preserve">Acimut </w:t>
      </w:r>
      <w:proofErr w:type="spellStart"/>
      <w:r w:rsidRPr="00486F7D">
        <w:rPr>
          <w:rStyle w:val="normaltextrun"/>
          <w:rFonts w:ascii="Arial Narrow" w:hAnsi="Arial Narrow"/>
          <w:color w:val="000000"/>
          <w:sz w:val="24"/>
          <w:szCs w:val="24"/>
          <w:shd w:val="clear" w:color="auto" w:fill="FFFFFF"/>
          <w:lang w:val="es-ES"/>
        </w:rPr>
        <w:t>Tx</w:t>
      </w:r>
      <w:proofErr w:type="spellEnd"/>
      <w:r w:rsidRPr="00486F7D">
        <w:rPr>
          <w:rStyle w:val="normaltextrun"/>
          <w:rFonts w:ascii="Arial Narrow" w:hAnsi="Arial Narrow"/>
          <w:color w:val="000000"/>
          <w:sz w:val="24"/>
          <w:szCs w:val="24"/>
          <w:shd w:val="clear" w:color="auto" w:fill="FFFFFF"/>
          <w:lang w:val="es-ES"/>
        </w:rPr>
        <w:t xml:space="preserve">, </w:t>
      </w:r>
      <w:r>
        <w:rPr>
          <w:rStyle w:val="normaltextrun"/>
          <w:rFonts w:ascii="Arial Narrow" w:hAnsi="Arial Narrow"/>
          <w:color w:val="000000"/>
          <w:sz w:val="24"/>
          <w:szCs w:val="24"/>
          <w:shd w:val="clear" w:color="auto" w:fill="FFFFFF"/>
          <w:lang w:val="es-ES"/>
        </w:rPr>
        <w:t>(vi)</w:t>
      </w:r>
      <w:r w:rsidRPr="00486F7D">
        <w:rPr>
          <w:rStyle w:val="normaltextrun"/>
          <w:rFonts w:ascii="Arial Narrow" w:hAnsi="Arial Narrow"/>
          <w:color w:val="000000"/>
          <w:sz w:val="24"/>
          <w:szCs w:val="24"/>
          <w:shd w:val="clear" w:color="auto" w:fill="FFFFFF"/>
          <w:lang w:val="es-ES"/>
        </w:rPr>
        <w:t>Clase de emisión y ancho de banda red punto a punto,</w:t>
      </w:r>
      <w:r>
        <w:rPr>
          <w:rStyle w:val="normaltextrun"/>
          <w:rFonts w:ascii="Arial Narrow" w:hAnsi="Arial Narrow"/>
          <w:color w:val="000000"/>
          <w:sz w:val="24"/>
          <w:szCs w:val="24"/>
          <w:shd w:val="clear" w:color="auto" w:fill="FFFFFF"/>
          <w:lang w:val="es-ES"/>
        </w:rPr>
        <w:t xml:space="preserve"> (</w:t>
      </w:r>
      <w:proofErr w:type="spellStart"/>
      <w:r>
        <w:rPr>
          <w:rStyle w:val="normaltextrun"/>
          <w:rFonts w:ascii="Arial Narrow" w:hAnsi="Arial Narrow"/>
          <w:color w:val="000000"/>
          <w:sz w:val="24"/>
          <w:szCs w:val="24"/>
          <w:shd w:val="clear" w:color="auto" w:fill="FFFFFF"/>
          <w:lang w:val="es-ES"/>
        </w:rPr>
        <w:t>vii</w:t>
      </w:r>
      <w:proofErr w:type="spellEnd"/>
      <w:r>
        <w:rPr>
          <w:rStyle w:val="normaltextrun"/>
          <w:rFonts w:ascii="Arial Narrow" w:hAnsi="Arial Narrow"/>
          <w:color w:val="000000"/>
          <w:sz w:val="24"/>
          <w:szCs w:val="24"/>
          <w:shd w:val="clear" w:color="auto" w:fill="FFFFFF"/>
          <w:lang w:val="es-ES"/>
        </w:rPr>
        <w:t xml:space="preserve">) </w:t>
      </w:r>
      <w:r w:rsidRPr="00DA065A">
        <w:rPr>
          <w:rStyle w:val="normaltextrun"/>
          <w:rFonts w:ascii="Arial Narrow" w:hAnsi="Arial Narrow"/>
          <w:color w:val="000000"/>
          <w:sz w:val="24"/>
          <w:szCs w:val="24"/>
          <w:shd w:val="clear" w:color="auto" w:fill="FFFFFF"/>
          <w:lang w:val="es-ES"/>
        </w:rPr>
        <w:t>Ganancia red punto a punto, y (</w:t>
      </w:r>
      <w:proofErr w:type="spellStart"/>
      <w:r w:rsidRPr="00DA065A">
        <w:rPr>
          <w:rStyle w:val="normaltextrun"/>
          <w:rFonts w:ascii="Arial Narrow" w:hAnsi="Arial Narrow"/>
          <w:color w:val="000000"/>
          <w:sz w:val="24"/>
          <w:szCs w:val="24"/>
          <w:shd w:val="clear" w:color="auto" w:fill="FFFFFF"/>
          <w:lang w:val="es-ES"/>
        </w:rPr>
        <w:t>viii</w:t>
      </w:r>
      <w:proofErr w:type="spellEnd"/>
      <w:r w:rsidRPr="00DA065A">
        <w:rPr>
          <w:rStyle w:val="normaltextrun"/>
          <w:rFonts w:ascii="Arial Narrow" w:hAnsi="Arial Narrow"/>
          <w:color w:val="000000"/>
          <w:sz w:val="24"/>
          <w:szCs w:val="24"/>
          <w:shd w:val="clear" w:color="auto" w:fill="FFFFFF"/>
          <w:lang w:val="es-ES"/>
        </w:rPr>
        <w:t xml:space="preserve">) Acimut </w:t>
      </w:r>
      <w:proofErr w:type="spellStart"/>
      <w:r w:rsidRPr="00DA065A">
        <w:rPr>
          <w:rStyle w:val="normaltextrun"/>
          <w:rFonts w:ascii="Arial Narrow" w:hAnsi="Arial Narrow"/>
          <w:color w:val="000000"/>
          <w:sz w:val="24"/>
          <w:szCs w:val="24"/>
          <w:shd w:val="clear" w:color="auto" w:fill="FFFFFF"/>
          <w:lang w:val="es-ES"/>
        </w:rPr>
        <w:t>Tx</w:t>
      </w:r>
      <w:proofErr w:type="spellEnd"/>
      <w:r w:rsidRPr="00DA065A">
        <w:rPr>
          <w:rStyle w:val="normaltextrun"/>
          <w:rFonts w:ascii="Arial Narrow" w:hAnsi="Arial Narrow"/>
          <w:color w:val="000000"/>
          <w:sz w:val="24"/>
          <w:szCs w:val="24"/>
          <w:shd w:val="clear" w:color="auto" w:fill="FFFFFF"/>
          <w:lang w:val="es-ES"/>
        </w:rPr>
        <w:t xml:space="preserve"> red punto a punto,</w:t>
      </w:r>
      <w:r>
        <w:rPr>
          <w:rStyle w:val="normaltextrun"/>
          <w:rFonts w:ascii="Arial Narrow" w:hAnsi="Arial Narrow"/>
          <w:color w:val="000000"/>
          <w:sz w:val="24"/>
          <w:szCs w:val="24"/>
          <w:shd w:val="clear" w:color="auto" w:fill="FFFFFF"/>
          <w:lang w:val="es-ES"/>
        </w:rPr>
        <w:t xml:space="preserve"> </w:t>
      </w:r>
      <w:r w:rsidRPr="004A4672">
        <w:rPr>
          <w:rStyle w:val="normaltextrun"/>
          <w:rFonts w:ascii="Arial Narrow" w:hAnsi="Arial Narrow"/>
          <w:color w:val="000000"/>
          <w:sz w:val="24"/>
          <w:szCs w:val="24"/>
          <w:shd w:val="clear" w:color="auto" w:fill="FFFFFF"/>
          <w:lang w:val="es-ES"/>
        </w:rPr>
        <w:t xml:space="preserve">de conformidad con lo establecido en el Plan Técnico Nacional de Radiodifusión Sonora en FM y se emitió concepto técnico favorable para continuar con el trámite de modificación de </w:t>
      </w:r>
      <w:r w:rsidRPr="004E2E94">
        <w:rPr>
          <w:rStyle w:val="normaltextrun"/>
          <w:rFonts w:ascii="Arial Narrow" w:hAnsi="Arial Narrow"/>
          <w:color w:val="000000"/>
          <w:sz w:val="24"/>
          <w:szCs w:val="24"/>
          <w:shd w:val="clear" w:color="auto" w:fill="FFFFFF"/>
          <w:lang w:val="es-ES"/>
        </w:rPr>
        <w:t>parámetros técnicos esenciales de la concesión</w:t>
      </w:r>
      <w:r w:rsidRPr="004E2E94">
        <w:rPr>
          <w:rFonts w:ascii="Arial Narrow" w:hAnsi="Arial Narrow" w:cs="Arial"/>
          <w:color w:val="000000"/>
          <w:sz w:val="24"/>
          <w:szCs w:val="24"/>
          <w:lang w:val="es-ES"/>
        </w:rPr>
        <w:t>.</w:t>
      </w:r>
    </w:p>
    <w:p w14:paraId="44430633" w14:textId="77777777" w:rsidR="008162AB" w:rsidRDefault="008162AB" w:rsidP="007575CA">
      <w:pPr>
        <w:pStyle w:val="ListParagraph"/>
        <w:spacing w:line="276" w:lineRule="auto"/>
        <w:ind w:left="0"/>
        <w:rPr>
          <w:rFonts w:ascii="Arial Narrow" w:hAnsi="Arial Narrow" w:cs="Arial"/>
          <w:color w:val="000000"/>
          <w:sz w:val="24"/>
          <w:szCs w:val="24"/>
          <w:lang w:val="es-ES_tradnl"/>
        </w:rPr>
      </w:pPr>
    </w:p>
    <w:p w14:paraId="5A51B0A3" w14:textId="3DCC4E82" w:rsidR="008162AB" w:rsidRPr="004E2E94" w:rsidRDefault="008162AB" w:rsidP="004E2E94">
      <w:pPr>
        <w:pStyle w:val="ListParagraph"/>
        <w:numPr>
          <w:ilvl w:val="1"/>
          <w:numId w:val="5"/>
        </w:numPr>
        <w:spacing w:line="276" w:lineRule="auto"/>
        <w:jc w:val="both"/>
        <w:rPr>
          <w:rFonts w:ascii="Arial Narrow" w:hAnsi="Arial Narrow" w:cs="Arial"/>
          <w:color w:val="000000"/>
          <w:sz w:val="24"/>
          <w:szCs w:val="24"/>
          <w:highlight w:val="yellow"/>
        </w:rPr>
      </w:pPr>
      <w:r w:rsidRPr="004E2E94">
        <w:rPr>
          <w:rFonts w:ascii="Arial Narrow" w:hAnsi="Arial Narrow" w:cs="Arial"/>
          <w:color w:val="000000" w:themeColor="text1"/>
          <w:sz w:val="24"/>
          <w:szCs w:val="24"/>
        </w:rPr>
        <w:t xml:space="preserve">Bajo el radicado </w:t>
      </w:r>
      <w:r w:rsidRPr="004E2E94">
        <w:rPr>
          <w:rFonts w:ascii="Arial Narrow" w:hAnsi="Arial Narrow"/>
          <w:sz w:val="24"/>
          <w:szCs w:val="24"/>
        </w:rPr>
        <w:t>2</w:t>
      </w:r>
      <w:r w:rsidR="008B65B0" w:rsidRPr="004E2E94">
        <w:rPr>
          <w:rFonts w:ascii="Arial Narrow" w:hAnsi="Arial Narrow"/>
          <w:sz w:val="24"/>
          <w:szCs w:val="24"/>
        </w:rPr>
        <w:t>6</w:t>
      </w:r>
      <w:r w:rsidRPr="004E2E94">
        <w:rPr>
          <w:rFonts w:ascii="Arial Narrow" w:hAnsi="Arial Narrow"/>
          <w:sz w:val="24"/>
          <w:szCs w:val="24"/>
        </w:rPr>
        <w:t>2</w:t>
      </w:r>
      <w:r w:rsidR="008B65B0" w:rsidRPr="004E2E94">
        <w:rPr>
          <w:rFonts w:ascii="Arial Narrow" w:hAnsi="Arial Narrow"/>
          <w:sz w:val="24"/>
          <w:szCs w:val="24"/>
        </w:rPr>
        <w:t>07</w:t>
      </w:r>
      <w:r w:rsidR="00FD2861" w:rsidRPr="004E2E94">
        <w:rPr>
          <w:rFonts w:ascii="Arial Narrow" w:hAnsi="Arial Narrow"/>
          <w:sz w:val="24"/>
          <w:szCs w:val="24"/>
        </w:rPr>
        <w:t>2806</w:t>
      </w:r>
      <w:r w:rsidRPr="004E2E94">
        <w:rPr>
          <w:rFonts w:ascii="Arial Narrow" w:hAnsi="Arial Narrow"/>
          <w:sz w:val="24"/>
          <w:szCs w:val="24"/>
        </w:rPr>
        <w:t xml:space="preserve"> del 2</w:t>
      </w:r>
      <w:r w:rsidR="00FD2861" w:rsidRPr="004E2E94">
        <w:rPr>
          <w:rFonts w:ascii="Arial Narrow" w:hAnsi="Arial Narrow"/>
          <w:sz w:val="24"/>
          <w:szCs w:val="24"/>
        </w:rPr>
        <w:t>2</w:t>
      </w:r>
      <w:r w:rsidRPr="004E2E94">
        <w:rPr>
          <w:rFonts w:ascii="Arial Narrow" w:hAnsi="Arial Narrow"/>
          <w:sz w:val="24"/>
          <w:szCs w:val="24"/>
        </w:rPr>
        <w:t xml:space="preserve"> de </w:t>
      </w:r>
      <w:r w:rsidR="00FD2861" w:rsidRPr="004E2E94">
        <w:rPr>
          <w:rFonts w:ascii="Arial Narrow" w:hAnsi="Arial Narrow"/>
          <w:sz w:val="24"/>
          <w:szCs w:val="24"/>
        </w:rPr>
        <w:t>abril</w:t>
      </w:r>
      <w:r w:rsidRPr="004E2E94">
        <w:rPr>
          <w:rFonts w:ascii="Arial Narrow" w:hAnsi="Arial Narrow"/>
          <w:sz w:val="24"/>
          <w:szCs w:val="24"/>
        </w:rPr>
        <w:t xml:space="preserve"> de 202</w:t>
      </w:r>
      <w:r w:rsidR="00FD2861" w:rsidRPr="004E2E94">
        <w:rPr>
          <w:rFonts w:ascii="Arial Narrow" w:hAnsi="Arial Narrow"/>
          <w:sz w:val="24"/>
          <w:szCs w:val="24"/>
        </w:rPr>
        <w:t>6</w:t>
      </w:r>
      <w:r w:rsidRPr="004E2E94">
        <w:rPr>
          <w:sz w:val="24"/>
          <w:szCs w:val="24"/>
        </w:rPr>
        <w:t xml:space="preserve">, </w:t>
      </w:r>
      <w:r w:rsidRPr="004E2E94">
        <w:rPr>
          <w:rFonts w:ascii="Arial Narrow" w:hAnsi="Arial Narrow" w:cs="Arial"/>
          <w:color w:val="000000" w:themeColor="text1"/>
          <w:sz w:val="24"/>
          <w:szCs w:val="24"/>
        </w:rPr>
        <w:t xml:space="preserve">la Coordinación del Grupo Interno de Trabajo de Cartera de la Subdirección Financiera del Ministerio informó mediante el estado de cuenta, que </w:t>
      </w:r>
      <w:r w:rsidRPr="004E2E94">
        <w:rPr>
          <w:rFonts w:ascii="Arial Narrow" w:hAnsi="Arial Narrow"/>
          <w:sz w:val="24"/>
          <w:szCs w:val="24"/>
        </w:rPr>
        <w:t xml:space="preserve">la comunidad organizada </w:t>
      </w:r>
      <w:r w:rsidRPr="004E2E94">
        <w:rPr>
          <w:rFonts w:ascii="Arial Narrow" w:hAnsi="Arial Narrow"/>
          <w:b/>
          <w:bCs/>
          <w:sz w:val="24"/>
          <w:szCs w:val="24"/>
        </w:rPr>
        <w:t>ASOCIACIÓN PARA LA INTEGRACIÓN DE JUVENTUDES</w:t>
      </w:r>
      <w:r w:rsidR="006F2210" w:rsidRPr="004E2E94">
        <w:rPr>
          <w:rFonts w:ascii="Arial Narrow" w:hAnsi="Arial Narrow"/>
          <w:b/>
          <w:bCs/>
          <w:sz w:val="24"/>
          <w:szCs w:val="24"/>
        </w:rPr>
        <w:t xml:space="preserve"> </w:t>
      </w:r>
      <w:r w:rsidRPr="004E2E94">
        <w:rPr>
          <w:rFonts w:ascii="Arial Narrow" w:hAnsi="Arial Narrow"/>
          <w:b/>
          <w:bCs/>
          <w:sz w:val="24"/>
          <w:szCs w:val="24"/>
        </w:rPr>
        <w:t xml:space="preserve">COMUNITARIAS TRANSMITIR </w:t>
      </w:r>
      <w:r w:rsidRPr="004E2E94">
        <w:rPr>
          <w:rFonts w:ascii="Arial Narrow" w:hAnsi="Arial Narrow" w:cs="Arial"/>
          <w:color w:val="000000" w:themeColor="text1"/>
          <w:sz w:val="24"/>
          <w:szCs w:val="24"/>
        </w:rPr>
        <w:t>cumplió con las obligaciones financieras hasta</w:t>
      </w:r>
      <w:r w:rsidR="007E6783" w:rsidRPr="004E2E94">
        <w:rPr>
          <w:rFonts w:ascii="Arial Narrow" w:hAnsi="Arial Narrow" w:cs="Arial"/>
          <w:color w:val="000000" w:themeColor="text1"/>
          <w:sz w:val="24"/>
          <w:szCs w:val="24"/>
        </w:rPr>
        <w:t xml:space="preserve"> el 27 de enero de 2023, correspondiente a la vigencia 202</w:t>
      </w:r>
      <w:r w:rsidR="00220E14" w:rsidRPr="004E2E94">
        <w:rPr>
          <w:rFonts w:ascii="Arial Narrow" w:hAnsi="Arial Narrow" w:cs="Arial"/>
          <w:color w:val="000000" w:themeColor="text1"/>
          <w:sz w:val="24"/>
          <w:szCs w:val="24"/>
        </w:rPr>
        <w:t xml:space="preserve">2. Igualmente </w:t>
      </w:r>
      <w:proofErr w:type="spellStart"/>
      <w:r w:rsidR="00220E14" w:rsidRPr="004E2E94">
        <w:rPr>
          <w:rFonts w:ascii="Arial Narrow" w:hAnsi="Arial Narrow" w:cs="Arial"/>
          <w:color w:val="000000" w:themeColor="text1"/>
          <w:sz w:val="24"/>
          <w:szCs w:val="24"/>
        </w:rPr>
        <w:t>ha</w:t>
      </w:r>
      <w:proofErr w:type="spellEnd"/>
      <w:r w:rsidR="00220E14" w:rsidRPr="004E2E94">
        <w:rPr>
          <w:rFonts w:ascii="Arial Narrow" w:hAnsi="Arial Narrow" w:cs="Arial"/>
          <w:color w:val="000000" w:themeColor="text1"/>
          <w:sz w:val="24"/>
          <w:szCs w:val="24"/>
        </w:rPr>
        <w:t xml:space="preserve"> cumplido con la presentación y pago de sus obligaciones </w:t>
      </w:r>
      <w:r w:rsidR="006F2210" w:rsidRPr="004E2E94">
        <w:rPr>
          <w:rFonts w:ascii="Arial Narrow" w:hAnsi="Arial Narrow" w:cs="Arial"/>
          <w:color w:val="000000" w:themeColor="text1"/>
          <w:sz w:val="24"/>
          <w:szCs w:val="24"/>
        </w:rPr>
        <w:t>al 2026</w:t>
      </w:r>
      <w:r w:rsidRPr="004E2E94">
        <w:rPr>
          <w:rFonts w:ascii="Arial Narrow" w:hAnsi="Arial Narrow" w:cs="Arial"/>
          <w:color w:val="000000" w:themeColor="text1"/>
          <w:sz w:val="24"/>
          <w:szCs w:val="24"/>
        </w:rPr>
        <w:t>.</w:t>
      </w:r>
      <w:r w:rsidR="00C34DBF" w:rsidRPr="004E2E94">
        <w:rPr>
          <w:rFonts w:ascii="Arial Narrow" w:hAnsi="Arial Narrow" w:cs="Arial"/>
          <w:color w:val="000000" w:themeColor="text1"/>
          <w:sz w:val="24"/>
          <w:szCs w:val="24"/>
        </w:rPr>
        <w:t xml:space="preserve"> </w:t>
      </w:r>
    </w:p>
    <w:p w14:paraId="0AF23C74" w14:textId="77777777" w:rsidR="008162AB" w:rsidRPr="00F45AE5" w:rsidRDefault="008162AB" w:rsidP="007575CA">
      <w:pPr>
        <w:pStyle w:val="CommentText"/>
        <w:spacing w:after="0" w:line="276" w:lineRule="auto"/>
        <w:ind w:left="142"/>
        <w:rPr>
          <w:rFonts w:ascii="Arial Narrow" w:hAnsi="Arial Narrow" w:cs="Arial"/>
          <w:color w:val="000000"/>
          <w:sz w:val="24"/>
          <w:szCs w:val="24"/>
        </w:rPr>
      </w:pPr>
    </w:p>
    <w:p w14:paraId="0A05DC73" w14:textId="77777777" w:rsidR="008162AB" w:rsidRPr="00F45AE5" w:rsidRDefault="008162AB" w:rsidP="007575CA">
      <w:pPr>
        <w:pStyle w:val="CommentText"/>
        <w:numPr>
          <w:ilvl w:val="1"/>
          <w:numId w:val="5"/>
        </w:numPr>
        <w:spacing w:after="0" w:line="276" w:lineRule="auto"/>
        <w:ind w:left="142" w:hanging="426"/>
        <w:rPr>
          <w:rFonts w:ascii="Arial Narrow" w:hAnsi="Arial Narrow" w:cs="Arial"/>
          <w:color w:val="000000"/>
          <w:sz w:val="24"/>
          <w:szCs w:val="24"/>
        </w:rPr>
      </w:pPr>
      <w:r w:rsidRPr="00F45AE5">
        <w:rPr>
          <w:rFonts w:ascii="Arial Narrow" w:hAnsi="Arial Narrow"/>
          <w:sz w:val="24"/>
          <w:szCs w:val="24"/>
          <w:lang w:val="es-ES"/>
        </w:rPr>
        <w:t xml:space="preserve">Así las cosas, </w:t>
      </w:r>
      <w:r w:rsidRPr="00F45AE5">
        <w:rPr>
          <w:rFonts w:ascii="Arial Narrow" w:hAnsi="Arial Narrow"/>
          <w:sz w:val="24"/>
          <w:szCs w:val="24"/>
        </w:rPr>
        <w:t xml:space="preserve">de acuerdo con la información certificada por el Grupo Interno de Trabajo de Cartera perteneciente a la Subdirección Financiera del Ministerio que da cuenta del pago oportuno y completo de las obligaciones financieras; el análisis técnico y generación del Cuadro de Características Técnicas de Red por parte de la Agencia Nacional del Espectro y la validación de la totalidad de los documentos realizada por la Subdirección de Radiodifusión Sonora del Ministerio, se concluye que la comunidad organizada </w:t>
      </w:r>
      <w:r w:rsidRPr="004903C7">
        <w:rPr>
          <w:rFonts w:ascii="Arial Narrow" w:hAnsi="Arial Narrow"/>
          <w:b/>
          <w:bCs/>
          <w:sz w:val="24"/>
          <w:szCs w:val="24"/>
        </w:rPr>
        <w:t>ASOCIACIÓN PARA LA INTEGRACIÓN DE JUVENTUDES COMUNITARIAS TRANSMITIR</w:t>
      </w:r>
      <w:r w:rsidRPr="00F45AE5">
        <w:rPr>
          <w:rFonts w:ascii="Arial Narrow" w:hAnsi="Arial Narrow"/>
          <w:sz w:val="24"/>
          <w:szCs w:val="24"/>
        </w:rPr>
        <w:t xml:space="preserve">, cumple con los requisitos jurídicos, financieros y técnicos exigidos en la Ley 1341 de 2009 y en la Resolución 2614 de 2022 para la autorización de la modificación de </w:t>
      </w:r>
      <w:r w:rsidRPr="00F45AE5">
        <w:rPr>
          <w:rFonts w:ascii="Arial Narrow" w:hAnsi="Arial Narrow"/>
          <w:sz w:val="24"/>
          <w:szCs w:val="24"/>
        </w:rPr>
        <w:lastRenderedPageBreak/>
        <w:t>los parámetros técnicos esenciales de la concesión.</w:t>
      </w:r>
    </w:p>
    <w:p w14:paraId="1DE6E4FF" w14:textId="77777777" w:rsidR="008162AB" w:rsidRPr="00F45AE5" w:rsidRDefault="008162AB" w:rsidP="007575CA">
      <w:pPr>
        <w:spacing w:after="0" w:line="276" w:lineRule="auto"/>
        <w:rPr>
          <w:rFonts w:ascii="Arial Narrow" w:hAnsi="Arial Narrow" w:cs="Arial"/>
        </w:rPr>
      </w:pPr>
    </w:p>
    <w:p w14:paraId="3DEBCD79" w14:textId="77777777" w:rsidR="008162AB" w:rsidRPr="00F45AE5" w:rsidRDefault="008162AB" w:rsidP="007575CA">
      <w:pPr>
        <w:spacing w:after="0" w:line="276" w:lineRule="auto"/>
        <w:rPr>
          <w:rFonts w:ascii="Arial Narrow" w:hAnsi="Arial Narrow" w:cs="Arial"/>
        </w:rPr>
      </w:pPr>
      <w:r w:rsidRPr="00F45AE5">
        <w:rPr>
          <w:rFonts w:ascii="Arial Narrow" w:hAnsi="Arial Narrow" w:cs="Arial"/>
        </w:rPr>
        <w:t>En mérito de lo expuesto,</w:t>
      </w:r>
    </w:p>
    <w:p w14:paraId="1A3675B3" w14:textId="77777777" w:rsidR="008162AB" w:rsidRPr="00F45AE5" w:rsidRDefault="008162AB" w:rsidP="007575CA">
      <w:pPr>
        <w:spacing w:after="0" w:line="276" w:lineRule="auto"/>
        <w:rPr>
          <w:rFonts w:ascii="Arial Narrow" w:hAnsi="Arial Narrow" w:cs="Arial"/>
        </w:rPr>
      </w:pPr>
    </w:p>
    <w:p w14:paraId="364E063B" w14:textId="77777777" w:rsidR="008162AB" w:rsidRPr="00F45AE5" w:rsidRDefault="008162AB" w:rsidP="007575CA">
      <w:pPr>
        <w:pStyle w:val="Heading2"/>
        <w:spacing w:line="276" w:lineRule="auto"/>
        <w:rPr>
          <w:rFonts w:ascii="Arial Narrow" w:hAnsi="Arial Narrow" w:cs="Arial"/>
          <w:szCs w:val="24"/>
          <w:lang w:val="es-ES"/>
        </w:rPr>
      </w:pPr>
      <w:r w:rsidRPr="00F45AE5">
        <w:rPr>
          <w:rFonts w:ascii="Arial Narrow" w:hAnsi="Arial Narrow" w:cs="Arial"/>
          <w:szCs w:val="24"/>
          <w:lang w:val="es-ES"/>
        </w:rPr>
        <w:t>RESUELVE:</w:t>
      </w:r>
    </w:p>
    <w:p w14:paraId="6A51D3BB" w14:textId="77777777" w:rsidR="008162AB" w:rsidRPr="00F45AE5" w:rsidRDefault="008162AB" w:rsidP="007575CA">
      <w:pPr>
        <w:spacing w:after="0" w:line="276" w:lineRule="auto"/>
        <w:rPr>
          <w:rFonts w:ascii="Arial Narrow" w:hAnsi="Arial Narrow" w:cs="Arial"/>
        </w:rPr>
      </w:pPr>
    </w:p>
    <w:p w14:paraId="6034A604" w14:textId="77777777" w:rsidR="008162AB" w:rsidRPr="004C4313" w:rsidRDefault="008162AB" w:rsidP="007575CA">
      <w:pPr>
        <w:spacing w:after="0" w:line="276" w:lineRule="auto"/>
        <w:rPr>
          <w:rFonts w:ascii="Arial Narrow" w:hAnsi="Arial Narrow" w:cs="Arial"/>
        </w:rPr>
      </w:pPr>
      <w:r w:rsidRPr="79FB2C30">
        <w:rPr>
          <w:rFonts w:ascii="Arial Narrow" w:hAnsi="Arial Narrow" w:cs="Arial"/>
          <w:b/>
          <w:bCs/>
        </w:rPr>
        <w:t xml:space="preserve">ARTICULO 1. </w:t>
      </w:r>
      <w:r w:rsidRPr="79FB2C30">
        <w:rPr>
          <w:rFonts w:ascii="Arial Narrow" w:hAnsi="Arial Narrow" w:cs="Arial"/>
          <w:b/>
          <w:bCs/>
          <w:i/>
          <w:iCs/>
        </w:rPr>
        <w:t>Autorización de la modificación de parámetros técnicos esenciales.</w:t>
      </w:r>
      <w:r w:rsidRPr="79FB2C30">
        <w:rPr>
          <w:rFonts w:ascii="Arial Narrow" w:hAnsi="Arial Narrow" w:cs="Arial"/>
          <w:b/>
          <w:bCs/>
        </w:rPr>
        <w:t xml:space="preserve"> </w:t>
      </w:r>
      <w:r w:rsidRPr="79FB2C30">
        <w:rPr>
          <w:rFonts w:ascii="Arial Narrow" w:hAnsi="Arial Narrow" w:cs="Arial"/>
        </w:rPr>
        <w:t xml:space="preserve">Autorizar a la comunidad organizada </w:t>
      </w:r>
      <w:r w:rsidRPr="79FB2C30">
        <w:rPr>
          <w:rFonts w:ascii="Arial Narrow" w:hAnsi="Arial Narrow"/>
          <w:b/>
          <w:bCs/>
          <w:lang w:val="es-ES"/>
        </w:rPr>
        <w:t xml:space="preserve">ASOCIACIÓN PARA LA INTEGRACIÓN DE JUVENTUDES COMUNITARIAS TRANSMITIR, </w:t>
      </w:r>
      <w:r w:rsidRPr="00DA065A">
        <w:rPr>
          <w:rFonts w:ascii="Arial Narrow" w:hAnsi="Arial Narrow"/>
          <w:lang w:val="es-ES"/>
        </w:rPr>
        <w:t>identificada</w:t>
      </w:r>
      <w:r w:rsidRPr="00DA065A">
        <w:rPr>
          <w:rFonts w:ascii="Arial Narrow" w:hAnsi="Arial Narrow"/>
          <w:b/>
          <w:bCs/>
          <w:lang w:val="es-ES"/>
        </w:rPr>
        <w:t xml:space="preserve"> </w:t>
      </w:r>
      <w:r w:rsidRPr="00DA065A">
        <w:rPr>
          <w:rFonts w:ascii="Arial Narrow" w:hAnsi="Arial Narrow"/>
          <w:lang w:val="es-ES"/>
        </w:rPr>
        <w:t>con NIT. 820.004.918 - 9</w:t>
      </w:r>
      <w:r w:rsidRPr="00DA065A">
        <w:rPr>
          <w:rFonts w:ascii="Arial Narrow" w:hAnsi="Arial Narrow" w:cs="Arial"/>
        </w:rPr>
        <w:t>, concesionario del Servicio Público de Radiodifusión Sonora Comunitario en Frecuencia Modulada (F.M.), identificada con el Código de Expediente 53353 en el municipio de Tunja, departamento Boyacá, la modificación de los siguientes parámetros técnicos esenciales</w:t>
      </w:r>
      <w:r w:rsidRPr="00DA065A">
        <w:rPr>
          <w:rStyle w:val="normaltextrun"/>
          <w:rFonts w:ascii="Arial Narrow" w:hAnsi="Arial Narrow"/>
          <w:color w:val="000000"/>
          <w:shd w:val="clear" w:color="auto" w:fill="FFFFFF"/>
          <w:lang w:val="es-ES"/>
        </w:rPr>
        <w:t>(i) Ubicación del sistema radiante, (</w:t>
      </w:r>
      <w:proofErr w:type="spellStart"/>
      <w:r w:rsidRPr="00DA065A">
        <w:rPr>
          <w:rStyle w:val="normaltextrun"/>
          <w:rFonts w:ascii="Arial Narrow" w:hAnsi="Arial Narrow"/>
          <w:color w:val="000000"/>
          <w:shd w:val="clear" w:color="auto" w:fill="FFFFFF"/>
          <w:lang w:val="es-ES"/>
        </w:rPr>
        <w:t>ii</w:t>
      </w:r>
      <w:proofErr w:type="spellEnd"/>
      <w:r w:rsidRPr="00DA065A">
        <w:rPr>
          <w:rStyle w:val="normaltextrun"/>
          <w:rFonts w:ascii="Arial Narrow" w:hAnsi="Arial Narrow"/>
          <w:color w:val="000000"/>
          <w:shd w:val="clear" w:color="auto" w:fill="FFFFFF"/>
          <w:lang w:val="es-ES"/>
        </w:rPr>
        <w:t>) Altura sitio de ubicación del sistema radiante, (</w:t>
      </w:r>
      <w:proofErr w:type="spellStart"/>
      <w:r w:rsidRPr="00DA065A">
        <w:rPr>
          <w:rStyle w:val="normaltextrun"/>
          <w:rFonts w:ascii="Arial Narrow" w:hAnsi="Arial Narrow"/>
          <w:color w:val="000000"/>
          <w:shd w:val="clear" w:color="auto" w:fill="FFFFFF"/>
          <w:lang w:val="es-ES"/>
        </w:rPr>
        <w:t>iii</w:t>
      </w:r>
      <w:proofErr w:type="spellEnd"/>
      <w:r w:rsidRPr="00DA065A">
        <w:rPr>
          <w:rStyle w:val="normaltextrun"/>
          <w:rFonts w:ascii="Arial Narrow" w:hAnsi="Arial Narrow"/>
          <w:color w:val="000000"/>
          <w:shd w:val="clear" w:color="auto" w:fill="FFFFFF"/>
          <w:lang w:val="es-ES"/>
        </w:rPr>
        <w:t>) Altura del centro de radiación, (</w:t>
      </w:r>
      <w:proofErr w:type="spellStart"/>
      <w:r w:rsidRPr="00DA065A">
        <w:rPr>
          <w:rStyle w:val="normaltextrun"/>
          <w:rFonts w:ascii="Arial Narrow" w:hAnsi="Arial Narrow"/>
          <w:color w:val="000000"/>
          <w:shd w:val="clear" w:color="auto" w:fill="FFFFFF"/>
          <w:lang w:val="es-ES"/>
        </w:rPr>
        <w:t>iv</w:t>
      </w:r>
      <w:proofErr w:type="spellEnd"/>
      <w:r w:rsidRPr="00DA065A">
        <w:rPr>
          <w:rStyle w:val="normaltextrun"/>
          <w:rFonts w:ascii="Arial Narrow" w:hAnsi="Arial Narrow"/>
          <w:color w:val="000000"/>
          <w:shd w:val="clear" w:color="auto" w:fill="FFFFFF"/>
          <w:lang w:val="es-ES"/>
        </w:rPr>
        <w:t xml:space="preserve">) Ganancia de la Antena, (v) Acimut </w:t>
      </w:r>
      <w:proofErr w:type="spellStart"/>
      <w:r w:rsidRPr="00DA065A">
        <w:rPr>
          <w:rStyle w:val="normaltextrun"/>
          <w:rFonts w:ascii="Arial Narrow" w:hAnsi="Arial Narrow"/>
          <w:color w:val="000000"/>
          <w:shd w:val="clear" w:color="auto" w:fill="FFFFFF"/>
          <w:lang w:val="es-ES"/>
        </w:rPr>
        <w:t>Tx</w:t>
      </w:r>
      <w:proofErr w:type="spellEnd"/>
      <w:r w:rsidRPr="00DA065A">
        <w:rPr>
          <w:rStyle w:val="normaltextrun"/>
          <w:rFonts w:ascii="Arial Narrow" w:hAnsi="Arial Narrow"/>
          <w:color w:val="000000"/>
          <w:shd w:val="clear" w:color="auto" w:fill="FFFFFF"/>
          <w:lang w:val="es-ES"/>
        </w:rPr>
        <w:t>, (vi)Clase de emisión y ancho de banda red punto a punto, (</w:t>
      </w:r>
      <w:proofErr w:type="spellStart"/>
      <w:r w:rsidRPr="00DA065A">
        <w:rPr>
          <w:rStyle w:val="normaltextrun"/>
          <w:rFonts w:ascii="Arial Narrow" w:hAnsi="Arial Narrow"/>
          <w:color w:val="000000"/>
          <w:shd w:val="clear" w:color="auto" w:fill="FFFFFF"/>
          <w:lang w:val="es-ES"/>
        </w:rPr>
        <w:t>vii</w:t>
      </w:r>
      <w:proofErr w:type="spellEnd"/>
      <w:r w:rsidRPr="00DA065A">
        <w:rPr>
          <w:rStyle w:val="normaltextrun"/>
          <w:rFonts w:ascii="Arial Narrow" w:hAnsi="Arial Narrow"/>
          <w:color w:val="000000"/>
          <w:shd w:val="clear" w:color="auto" w:fill="FFFFFF"/>
          <w:lang w:val="es-ES"/>
        </w:rPr>
        <w:t>) Ganancia red punto a punto, y (</w:t>
      </w:r>
      <w:proofErr w:type="spellStart"/>
      <w:r w:rsidRPr="00DA065A">
        <w:rPr>
          <w:rStyle w:val="normaltextrun"/>
          <w:rFonts w:ascii="Arial Narrow" w:hAnsi="Arial Narrow"/>
          <w:color w:val="000000"/>
          <w:shd w:val="clear" w:color="auto" w:fill="FFFFFF"/>
          <w:lang w:val="es-ES"/>
        </w:rPr>
        <w:t>viii</w:t>
      </w:r>
      <w:proofErr w:type="spellEnd"/>
      <w:r w:rsidRPr="00DA065A">
        <w:rPr>
          <w:rStyle w:val="normaltextrun"/>
          <w:rFonts w:ascii="Arial Narrow" w:hAnsi="Arial Narrow"/>
          <w:color w:val="000000"/>
          <w:shd w:val="clear" w:color="auto" w:fill="FFFFFF"/>
          <w:lang w:val="es-ES"/>
        </w:rPr>
        <w:t xml:space="preserve">) Acimut </w:t>
      </w:r>
      <w:proofErr w:type="spellStart"/>
      <w:r w:rsidRPr="00DA065A">
        <w:rPr>
          <w:rStyle w:val="normaltextrun"/>
          <w:rFonts w:ascii="Arial Narrow" w:hAnsi="Arial Narrow"/>
          <w:color w:val="000000"/>
          <w:shd w:val="clear" w:color="auto" w:fill="FFFFFF"/>
          <w:lang w:val="es-ES"/>
        </w:rPr>
        <w:t>Tx</w:t>
      </w:r>
      <w:proofErr w:type="spellEnd"/>
      <w:r w:rsidRPr="00DA065A">
        <w:rPr>
          <w:rStyle w:val="normaltextrun"/>
          <w:rFonts w:ascii="Arial Narrow" w:hAnsi="Arial Narrow"/>
          <w:color w:val="000000"/>
          <w:shd w:val="clear" w:color="auto" w:fill="FFFFFF"/>
          <w:lang w:val="es-ES"/>
        </w:rPr>
        <w:t xml:space="preserve"> red punto a punto</w:t>
      </w:r>
      <w:r w:rsidRPr="00DA065A">
        <w:rPr>
          <w:rFonts w:ascii="Arial Narrow" w:hAnsi="Arial Narrow" w:cs="Arial"/>
        </w:rPr>
        <w:t>, los cuales quedarán así:</w:t>
      </w:r>
    </w:p>
    <w:p w14:paraId="5ED1D5AC" w14:textId="77777777" w:rsidR="008162AB" w:rsidRDefault="008162AB" w:rsidP="008162AB">
      <w:pPr>
        <w:spacing w:after="0"/>
        <w:rPr>
          <w:rFonts w:ascii="Arial Narrow" w:hAnsi="Arial Narrow"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25"/>
        <w:gridCol w:w="3240"/>
      </w:tblGrid>
      <w:tr w:rsidR="008162AB" w14:paraId="652ED137"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FF08BE"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b/>
                <w:bCs/>
                <w:color w:val="000000" w:themeColor="text1"/>
                <w:sz w:val="22"/>
                <w:szCs w:val="22"/>
                <w:lang w:val="es-ES"/>
              </w:rPr>
              <w:t>PARÁMETROS TÉCNICOS MODIFICADOS</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CFF3204"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b/>
                <w:bCs/>
                <w:color w:val="000000" w:themeColor="text1"/>
                <w:sz w:val="22"/>
                <w:szCs w:val="22"/>
                <w:lang w:val="es-ES"/>
              </w:rPr>
              <w:t>VALOR/ DATO</w:t>
            </w:r>
          </w:p>
        </w:tc>
      </w:tr>
      <w:tr w:rsidR="008162AB" w14:paraId="44F2E8A4" w14:textId="77777777" w:rsidTr="008D3B49">
        <w:trPr>
          <w:trHeight w:val="240"/>
          <w:jc w:val="center"/>
        </w:trPr>
        <w:tc>
          <w:tcPr>
            <w:tcW w:w="4725" w:type="dxa"/>
            <w:vMerge w:val="restart"/>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1D1E4B"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Ubicación del sistema radiante:</w:t>
            </w:r>
          </w:p>
          <w:p w14:paraId="082011FE"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Coordenadas Geográficas Datum-WGS84</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5F0295" w14:textId="77777777" w:rsidR="008162AB" w:rsidRDefault="008162AB" w:rsidP="008D3B49">
            <w:pPr>
              <w:widowControl/>
              <w:spacing w:after="0"/>
              <w:jc w:val="center"/>
              <w:rPr>
                <w:rFonts w:ascii="Arial Narrow" w:eastAsia="Arial Narrow" w:hAnsi="Arial Narrow" w:cs="Arial Narrow"/>
                <w:color w:val="000000" w:themeColor="text1"/>
                <w:sz w:val="22"/>
                <w:szCs w:val="22"/>
                <w:lang w:val="es-ES"/>
              </w:rPr>
            </w:pPr>
            <w:r w:rsidRPr="79FB2C30">
              <w:rPr>
                <w:rFonts w:ascii="Arial Narrow" w:eastAsia="Arial Narrow" w:hAnsi="Arial Narrow" w:cs="Arial Narrow"/>
                <w:color w:val="000000" w:themeColor="text1"/>
                <w:sz w:val="22"/>
                <w:szCs w:val="22"/>
                <w:lang w:val="es-ES"/>
              </w:rPr>
              <w:t>Latitud: 5° 3</w:t>
            </w:r>
            <w:r>
              <w:rPr>
                <w:rFonts w:ascii="Arial Narrow" w:eastAsia="Arial Narrow" w:hAnsi="Arial Narrow" w:cs="Arial Narrow"/>
                <w:color w:val="000000" w:themeColor="text1"/>
                <w:sz w:val="22"/>
                <w:szCs w:val="22"/>
                <w:lang w:val="es-ES"/>
              </w:rPr>
              <w:t>1</w:t>
            </w:r>
            <w:r w:rsidRPr="79FB2C30">
              <w:rPr>
                <w:rFonts w:ascii="Arial Narrow" w:eastAsia="Arial Narrow" w:hAnsi="Arial Narrow" w:cs="Arial Narrow"/>
                <w:color w:val="000000" w:themeColor="text1"/>
                <w:sz w:val="22"/>
                <w:szCs w:val="22"/>
                <w:lang w:val="es-ES"/>
              </w:rPr>
              <w:t xml:space="preserve">' </w:t>
            </w:r>
            <w:r>
              <w:rPr>
                <w:rFonts w:ascii="Arial Narrow" w:eastAsia="Arial Narrow" w:hAnsi="Arial Narrow" w:cs="Arial Narrow"/>
                <w:color w:val="000000" w:themeColor="text1"/>
                <w:sz w:val="22"/>
                <w:szCs w:val="22"/>
                <w:lang w:val="es-ES"/>
              </w:rPr>
              <w:t>40,97139</w:t>
            </w:r>
            <w:r w:rsidRPr="79FB2C30">
              <w:rPr>
                <w:rFonts w:ascii="Arial Narrow" w:eastAsia="Arial Narrow" w:hAnsi="Arial Narrow" w:cs="Arial Narrow"/>
                <w:color w:val="000000" w:themeColor="text1"/>
                <w:sz w:val="22"/>
                <w:szCs w:val="22"/>
                <w:lang w:val="es-ES"/>
              </w:rPr>
              <w:t>" N</w:t>
            </w:r>
          </w:p>
        </w:tc>
      </w:tr>
      <w:tr w:rsidR="008162AB" w14:paraId="633C5544" w14:textId="77777777" w:rsidTr="008D3B49">
        <w:trPr>
          <w:trHeight w:val="240"/>
          <w:jc w:val="center"/>
        </w:trPr>
        <w:tc>
          <w:tcPr>
            <w:tcW w:w="4725" w:type="dxa"/>
            <w:vMerge/>
            <w:tcBorders>
              <w:left w:val="single" w:sz="0" w:space="0" w:color="auto"/>
              <w:bottom w:val="single" w:sz="0" w:space="0" w:color="auto"/>
              <w:right w:val="single" w:sz="0" w:space="0" w:color="auto"/>
            </w:tcBorders>
            <w:vAlign w:val="center"/>
          </w:tcPr>
          <w:p w14:paraId="35D3C59A" w14:textId="77777777" w:rsidR="008162AB" w:rsidRDefault="008162AB" w:rsidP="008D3B49"/>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507F9C"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 xml:space="preserve">Longitud: </w:t>
            </w:r>
            <w:r>
              <w:rPr>
                <w:rFonts w:ascii="Arial Narrow" w:eastAsia="Arial Narrow" w:hAnsi="Arial Narrow" w:cs="Arial Narrow"/>
                <w:color w:val="000000" w:themeColor="text1"/>
                <w:sz w:val="22"/>
                <w:szCs w:val="22"/>
                <w:lang w:val="es-ES"/>
              </w:rPr>
              <w:t>73</w:t>
            </w:r>
            <w:r w:rsidRPr="79FB2C30">
              <w:rPr>
                <w:rFonts w:ascii="Arial Narrow" w:eastAsia="Arial Narrow" w:hAnsi="Arial Narrow" w:cs="Arial Narrow"/>
                <w:color w:val="000000" w:themeColor="text1"/>
                <w:sz w:val="22"/>
                <w:szCs w:val="22"/>
                <w:lang w:val="es-ES"/>
              </w:rPr>
              <w:t>° 2</w:t>
            </w:r>
            <w:r>
              <w:rPr>
                <w:rFonts w:ascii="Arial Narrow" w:eastAsia="Arial Narrow" w:hAnsi="Arial Narrow" w:cs="Arial Narrow"/>
                <w:color w:val="000000" w:themeColor="text1"/>
                <w:sz w:val="22"/>
                <w:szCs w:val="22"/>
                <w:lang w:val="es-ES"/>
              </w:rPr>
              <w:t>2</w:t>
            </w:r>
            <w:r w:rsidRPr="79FB2C30">
              <w:rPr>
                <w:rFonts w:ascii="Arial Narrow" w:eastAsia="Arial Narrow" w:hAnsi="Arial Narrow" w:cs="Arial Narrow"/>
                <w:color w:val="000000" w:themeColor="text1"/>
                <w:sz w:val="22"/>
                <w:szCs w:val="22"/>
                <w:lang w:val="es-ES"/>
              </w:rPr>
              <w:t xml:space="preserve">' </w:t>
            </w:r>
            <w:r>
              <w:rPr>
                <w:rFonts w:ascii="Arial Narrow" w:eastAsia="Arial Narrow" w:hAnsi="Arial Narrow" w:cs="Arial Narrow"/>
                <w:color w:val="000000" w:themeColor="text1"/>
                <w:sz w:val="22"/>
                <w:szCs w:val="22"/>
                <w:lang w:val="es-ES"/>
              </w:rPr>
              <w:t>55,29536</w:t>
            </w:r>
            <w:r w:rsidRPr="79FB2C30">
              <w:rPr>
                <w:rFonts w:ascii="Arial Narrow" w:eastAsia="Arial Narrow" w:hAnsi="Arial Narrow" w:cs="Arial Narrow"/>
                <w:color w:val="000000" w:themeColor="text1"/>
                <w:sz w:val="22"/>
                <w:szCs w:val="22"/>
                <w:lang w:val="es-ES"/>
              </w:rPr>
              <w:t>" W</w:t>
            </w:r>
          </w:p>
        </w:tc>
      </w:tr>
      <w:tr w:rsidR="008162AB" w14:paraId="3B97F0DB"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A00A7D"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Altura sitio de ubicación del sistema radiante (m.s.n.m.)</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BF2FC2" w14:textId="77777777" w:rsidR="008162AB" w:rsidRDefault="008162AB" w:rsidP="008D3B49">
            <w:pPr>
              <w:widowControl/>
              <w:spacing w:after="0"/>
              <w:jc w:val="center"/>
              <w:rPr>
                <w:rFonts w:ascii="Arial Narrow" w:eastAsia="Arial Narrow" w:hAnsi="Arial Narrow" w:cs="Arial Narrow"/>
                <w:color w:val="000000" w:themeColor="text1"/>
                <w:sz w:val="22"/>
                <w:szCs w:val="22"/>
                <w:lang w:val="es-ES"/>
              </w:rPr>
            </w:pPr>
            <w:r w:rsidRPr="79FB2C30">
              <w:rPr>
                <w:rFonts w:ascii="Arial Narrow" w:eastAsia="Arial Narrow" w:hAnsi="Arial Narrow" w:cs="Arial Narrow"/>
                <w:color w:val="000000" w:themeColor="text1"/>
                <w:sz w:val="22"/>
                <w:szCs w:val="22"/>
                <w:lang w:val="es-ES"/>
              </w:rPr>
              <w:t>3.</w:t>
            </w:r>
            <w:r>
              <w:rPr>
                <w:rFonts w:ascii="Arial Narrow" w:eastAsia="Arial Narrow" w:hAnsi="Arial Narrow" w:cs="Arial Narrow"/>
                <w:color w:val="000000" w:themeColor="text1"/>
                <w:sz w:val="22"/>
                <w:szCs w:val="22"/>
                <w:lang w:val="es-ES"/>
              </w:rPr>
              <w:t>090</w:t>
            </w:r>
          </w:p>
        </w:tc>
      </w:tr>
      <w:tr w:rsidR="008162AB" w14:paraId="7ED7090B"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FFD10F"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Altura del centro de radiación (m)</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03FB93"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25,16</w:t>
            </w:r>
          </w:p>
        </w:tc>
      </w:tr>
      <w:tr w:rsidR="008162AB" w14:paraId="6392A916"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2F89D" w14:textId="77777777" w:rsidR="008162AB" w:rsidRDefault="008162AB" w:rsidP="008D3B49">
            <w:pPr>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Ganancia (</w:t>
            </w:r>
            <w:proofErr w:type="spellStart"/>
            <w:r w:rsidRPr="79FB2C30">
              <w:rPr>
                <w:rFonts w:ascii="Arial Narrow" w:eastAsia="Arial Narrow" w:hAnsi="Arial Narrow" w:cs="Arial Narrow"/>
                <w:color w:val="000000" w:themeColor="text1"/>
                <w:sz w:val="22"/>
                <w:szCs w:val="22"/>
                <w:lang w:val="es-ES"/>
              </w:rPr>
              <w:t>dBd</w:t>
            </w:r>
            <w:proofErr w:type="spellEnd"/>
            <w:r w:rsidRPr="79FB2C30">
              <w:rPr>
                <w:rFonts w:ascii="Arial Narrow" w:eastAsia="Arial Narrow" w:hAnsi="Arial Narrow" w:cs="Arial Narrow"/>
                <w:color w:val="000000" w:themeColor="text1"/>
                <w:sz w:val="22"/>
                <w:szCs w:val="22"/>
                <w:lang w:val="es-ES"/>
              </w:rPr>
              <w:t>)</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885E33"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3</w:t>
            </w:r>
          </w:p>
        </w:tc>
      </w:tr>
      <w:tr w:rsidR="008162AB" w14:paraId="09B59E37"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6D93AD" w14:textId="77777777" w:rsidR="008162AB" w:rsidRDefault="008162AB" w:rsidP="008D3B49">
            <w:pPr>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 xml:space="preserve">Acimut </w:t>
            </w:r>
            <w:proofErr w:type="spellStart"/>
            <w:r w:rsidRPr="79FB2C30">
              <w:rPr>
                <w:rFonts w:ascii="Arial Narrow" w:eastAsia="Arial Narrow" w:hAnsi="Arial Narrow" w:cs="Arial Narrow"/>
                <w:color w:val="000000" w:themeColor="text1"/>
                <w:sz w:val="22"/>
                <w:szCs w:val="22"/>
                <w:lang w:val="es-ES"/>
              </w:rPr>
              <w:t>Tx</w:t>
            </w:r>
            <w:proofErr w:type="spellEnd"/>
            <w:r w:rsidRPr="79FB2C30">
              <w:rPr>
                <w:rFonts w:ascii="Arial Narrow" w:eastAsia="Arial Narrow" w:hAnsi="Arial Narrow" w:cs="Arial Narrow"/>
                <w:color w:val="000000" w:themeColor="text1"/>
                <w:sz w:val="22"/>
                <w:szCs w:val="22"/>
                <w:lang w:val="es-ES"/>
              </w:rPr>
              <w:t xml:space="preserve"> (°)</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C70FCA" w14:textId="77777777" w:rsidR="008162AB" w:rsidRDefault="008162AB" w:rsidP="008D3B49">
            <w:pPr>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90,00</w:t>
            </w:r>
          </w:p>
        </w:tc>
      </w:tr>
      <w:tr w:rsidR="008162AB" w14:paraId="21A2BF29"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8351B1"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Clase de emisión y ancho de banda red punto a punto</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E19F23"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180KF3E</w:t>
            </w:r>
          </w:p>
        </w:tc>
      </w:tr>
      <w:tr w:rsidR="008162AB" w14:paraId="75F1B8AC"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8C3945"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Ganancia red punto a punto (</w:t>
            </w:r>
            <w:proofErr w:type="spellStart"/>
            <w:r w:rsidRPr="79FB2C30">
              <w:rPr>
                <w:rFonts w:ascii="Arial Narrow" w:eastAsia="Arial Narrow" w:hAnsi="Arial Narrow" w:cs="Arial Narrow"/>
                <w:color w:val="000000" w:themeColor="text1"/>
                <w:sz w:val="22"/>
                <w:szCs w:val="22"/>
                <w:lang w:val="es-ES"/>
              </w:rPr>
              <w:t>dBd</w:t>
            </w:r>
            <w:proofErr w:type="spellEnd"/>
            <w:r w:rsidRPr="79FB2C30">
              <w:rPr>
                <w:rFonts w:ascii="Arial Narrow" w:eastAsia="Arial Narrow" w:hAnsi="Arial Narrow" w:cs="Arial Narrow"/>
                <w:color w:val="000000" w:themeColor="text1"/>
                <w:sz w:val="22"/>
                <w:szCs w:val="22"/>
                <w:lang w:val="es-ES"/>
              </w:rPr>
              <w:t>)</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7E00CE" w14:textId="77777777" w:rsidR="008162AB" w:rsidRDefault="008162AB" w:rsidP="008D3B49">
            <w:pPr>
              <w:widowControl/>
              <w:spacing w:after="0"/>
              <w:jc w:val="center"/>
              <w:rPr>
                <w:rFonts w:ascii="Arial Narrow" w:eastAsia="Arial Narrow" w:hAnsi="Arial Narrow" w:cs="Arial Narrow"/>
                <w:color w:val="000000" w:themeColor="text1"/>
                <w:sz w:val="22"/>
                <w:szCs w:val="22"/>
                <w:lang w:val="es-ES"/>
              </w:rPr>
            </w:pPr>
            <w:r w:rsidRPr="79FB2C30">
              <w:rPr>
                <w:rFonts w:ascii="Arial Narrow" w:eastAsia="Arial Narrow" w:hAnsi="Arial Narrow" w:cs="Arial Narrow"/>
                <w:color w:val="000000" w:themeColor="text1"/>
                <w:sz w:val="22"/>
                <w:szCs w:val="22"/>
                <w:lang w:val="es-ES"/>
              </w:rPr>
              <w:t>10</w:t>
            </w:r>
          </w:p>
        </w:tc>
      </w:tr>
      <w:tr w:rsidR="008162AB" w14:paraId="4EC9BEB8" w14:textId="77777777" w:rsidTr="008D3B49">
        <w:trPr>
          <w:trHeight w:val="240"/>
          <w:jc w:val="center"/>
        </w:trPr>
        <w:tc>
          <w:tcPr>
            <w:tcW w:w="472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469685" w14:textId="77777777" w:rsidR="008162AB" w:rsidRDefault="008162AB" w:rsidP="008D3B49">
            <w:pPr>
              <w:widowControl/>
              <w:spacing w:after="0"/>
              <w:jc w:val="center"/>
              <w:rPr>
                <w:rFonts w:ascii="Arial Narrow" w:eastAsia="Arial Narrow" w:hAnsi="Arial Narrow" w:cs="Arial Narrow"/>
                <w:color w:val="000000" w:themeColor="text1"/>
                <w:sz w:val="22"/>
                <w:szCs w:val="22"/>
              </w:rPr>
            </w:pPr>
            <w:r w:rsidRPr="79FB2C30">
              <w:rPr>
                <w:rFonts w:ascii="Arial Narrow" w:eastAsia="Arial Narrow" w:hAnsi="Arial Narrow" w:cs="Arial Narrow"/>
                <w:color w:val="000000" w:themeColor="text1"/>
                <w:sz w:val="22"/>
                <w:szCs w:val="22"/>
                <w:lang w:val="es-ES"/>
              </w:rPr>
              <w:t xml:space="preserve">Acimut </w:t>
            </w:r>
            <w:proofErr w:type="spellStart"/>
            <w:r w:rsidRPr="79FB2C30">
              <w:rPr>
                <w:rFonts w:ascii="Arial Narrow" w:eastAsia="Arial Narrow" w:hAnsi="Arial Narrow" w:cs="Arial Narrow"/>
                <w:color w:val="000000" w:themeColor="text1"/>
                <w:sz w:val="22"/>
                <w:szCs w:val="22"/>
                <w:lang w:val="es-ES"/>
              </w:rPr>
              <w:t>Tx</w:t>
            </w:r>
            <w:proofErr w:type="spellEnd"/>
            <w:r w:rsidRPr="79FB2C30">
              <w:rPr>
                <w:rFonts w:ascii="Arial Narrow" w:eastAsia="Arial Narrow" w:hAnsi="Arial Narrow" w:cs="Arial Narrow"/>
                <w:color w:val="000000" w:themeColor="text1"/>
                <w:sz w:val="22"/>
                <w:szCs w:val="22"/>
                <w:lang w:val="es-ES"/>
              </w:rPr>
              <w:t xml:space="preserve"> red punto a punto (°)</w:t>
            </w:r>
          </w:p>
        </w:tc>
        <w:tc>
          <w:tcPr>
            <w:tcW w:w="32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00945DC" w14:textId="77777777" w:rsidR="008162AB" w:rsidRDefault="008162AB" w:rsidP="008D3B49">
            <w:pPr>
              <w:widowControl/>
              <w:spacing w:after="0"/>
              <w:jc w:val="center"/>
              <w:rPr>
                <w:rFonts w:ascii="Arial Narrow" w:eastAsia="Arial Narrow" w:hAnsi="Arial Narrow" w:cs="Arial Narrow"/>
                <w:color w:val="000000" w:themeColor="text1"/>
                <w:sz w:val="22"/>
                <w:szCs w:val="22"/>
                <w:lang w:val="es-ES"/>
              </w:rPr>
            </w:pPr>
            <w:r w:rsidRPr="79FB2C30">
              <w:rPr>
                <w:rFonts w:ascii="Arial Narrow" w:eastAsia="Arial Narrow" w:hAnsi="Arial Narrow" w:cs="Arial Narrow"/>
                <w:color w:val="000000" w:themeColor="text1"/>
                <w:sz w:val="22"/>
                <w:szCs w:val="22"/>
                <w:lang w:val="es-ES"/>
              </w:rPr>
              <w:t>233,03</w:t>
            </w:r>
          </w:p>
        </w:tc>
      </w:tr>
    </w:tbl>
    <w:p w14:paraId="2CA682B8" w14:textId="77777777" w:rsidR="008162AB" w:rsidRDefault="008162AB" w:rsidP="008162AB">
      <w:pPr>
        <w:spacing w:after="0"/>
        <w:rPr>
          <w:rFonts w:ascii="Arial Narrow" w:hAnsi="Arial Narrow" w:cs="Arial"/>
        </w:rPr>
      </w:pPr>
    </w:p>
    <w:p w14:paraId="0AF19993" w14:textId="77777777" w:rsidR="008162AB" w:rsidRPr="00906E1D" w:rsidRDefault="008162AB" w:rsidP="008162AB">
      <w:pPr>
        <w:spacing w:after="0"/>
        <w:rPr>
          <w:rFonts w:ascii="Arial Narrow" w:hAnsi="Arial Narrow" w:cs="Arial"/>
          <w:b/>
        </w:rPr>
      </w:pPr>
    </w:p>
    <w:p w14:paraId="719D4FE0" w14:textId="77777777" w:rsidR="008162AB" w:rsidRPr="00906E1D" w:rsidRDefault="008162AB" w:rsidP="00E84A49">
      <w:pPr>
        <w:spacing w:after="0" w:line="276" w:lineRule="auto"/>
        <w:ind w:right="142"/>
        <w:rPr>
          <w:rFonts w:ascii="Arial Narrow" w:hAnsi="Arial Narrow"/>
          <w:color w:val="000000"/>
        </w:rPr>
      </w:pPr>
      <w:r w:rsidRPr="79FB2C30">
        <w:rPr>
          <w:rFonts w:ascii="Arial Narrow" w:hAnsi="Arial Narrow" w:cs="Courier New"/>
          <w:b/>
          <w:bCs/>
          <w:lang w:eastAsia="es-CO"/>
        </w:rPr>
        <w:t xml:space="preserve">ARTÍCULO 2. </w:t>
      </w:r>
      <w:r w:rsidRPr="79FB2C30">
        <w:rPr>
          <w:rFonts w:ascii="Arial Narrow" w:hAnsi="Arial Narrow" w:cs="Courier New"/>
          <w:b/>
          <w:bCs/>
          <w:i/>
          <w:iCs/>
          <w:lang w:eastAsia="es-CO"/>
        </w:rPr>
        <w:t>Parámetros técnicos esenciales de la estación.</w:t>
      </w:r>
      <w:r w:rsidRPr="79FB2C30">
        <w:rPr>
          <w:rFonts w:ascii="Arial Narrow" w:hAnsi="Arial Narrow" w:cs="Courier New"/>
          <w:lang w:eastAsia="es-CO"/>
        </w:rPr>
        <w:t xml:space="preserve"> </w:t>
      </w:r>
      <w:r w:rsidRPr="79FB2C30">
        <w:rPr>
          <w:rFonts w:ascii="Arial Narrow" w:hAnsi="Arial Narrow" w:cs="Arial"/>
          <w:color w:val="000000" w:themeColor="text1"/>
        </w:rPr>
        <w:t>Los parámetros técnicos esenciales de la estación de radiodifusión sonora identificada</w:t>
      </w:r>
      <w:r w:rsidRPr="79FB2C30">
        <w:rPr>
          <w:rFonts w:ascii="Arial Narrow" w:hAnsi="Arial Narrow" w:cs="Courier New"/>
          <w:color w:val="000000" w:themeColor="text1"/>
          <w:lang w:eastAsia="es-CO"/>
        </w:rPr>
        <w:t xml:space="preserve"> con el código de expediente</w:t>
      </w:r>
      <w:r>
        <w:rPr>
          <w:rFonts w:ascii="Arial Narrow" w:hAnsi="Arial Narrow" w:cs="Courier New"/>
          <w:color w:val="000000" w:themeColor="text1"/>
          <w:lang w:eastAsia="es-CO"/>
        </w:rPr>
        <w:t xml:space="preserve"> </w:t>
      </w:r>
      <w:r w:rsidRPr="79FB2C30">
        <w:rPr>
          <w:rFonts w:ascii="Arial Narrow" w:hAnsi="Arial Narrow" w:cs="Courier New"/>
          <w:color w:val="000000" w:themeColor="text1"/>
          <w:lang w:eastAsia="es-CO"/>
        </w:rPr>
        <w:t>53353</w:t>
      </w:r>
      <w:r w:rsidRPr="79FB2C30">
        <w:rPr>
          <w:rFonts w:ascii="Arial Narrow" w:hAnsi="Arial Narrow" w:cs="Arial"/>
          <w:color w:val="000000" w:themeColor="text1"/>
        </w:rPr>
        <w:t xml:space="preserve"> son los consignados en el Cuadro de Características Técnicas de Red (CCTR) </w:t>
      </w:r>
      <w:bookmarkStart w:id="3" w:name="_Hlk204514711"/>
      <w:r w:rsidRPr="79FB2C30">
        <w:rPr>
          <w:rFonts w:ascii="Arial Narrow" w:hAnsi="Arial Narrow" w:cs="Arial"/>
          <w:color w:val="000000" w:themeColor="text1"/>
        </w:rPr>
        <w:t>32161 del 20 de diciembre de 2022</w:t>
      </w:r>
      <w:bookmarkEnd w:id="3"/>
      <w:r w:rsidRPr="79FB2C30">
        <w:rPr>
          <w:rFonts w:ascii="Arial Narrow" w:hAnsi="Arial Narrow" w:cs="Arial"/>
          <w:color w:val="000000" w:themeColor="text1"/>
        </w:rPr>
        <w:t xml:space="preserve"> expedido por la Agencia Nacional del Espectro,</w:t>
      </w:r>
      <w:r w:rsidRPr="79FB2C30">
        <w:rPr>
          <w:rFonts w:ascii="Arial Narrow" w:hAnsi="Arial Narrow"/>
          <w:color w:val="000000" w:themeColor="text1"/>
        </w:rPr>
        <w:t xml:space="preserve"> que hace parte integral de la presente Resolución.</w:t>
      </w:r>
    </w:p>
    <w:p w14:paraId="3B0E3C69" w14:textId="77777777" w:rsidR="008162AB" w:rsidRDefault="008162AB" w:rsidP="008162AB">
      <w:pPr>
        <w:spacing w:after="0"/>
        <w:ind w:right="142"/>
        <w:rPr>
          <w:rFonts w:ascii="Arial Narrow" w:hAnsi="Arial Narrow"/>
          <w:color w:val="000000"/>
        </w:rPr>
      </w:pPr>
    </w:p>
    <w:p w14:paraId="7738569A" w14:textId="77777777" w:rsidR="00E84A49" w:rsidRDefault="00E84A49" w:rsidP="008162AB">
      <w:pPr>
        <w:spacing w:after="0"/>
        <w:ind w:right="142"/>
        <w:rPr>
          <w:rFonts w:ascii="Arial Narrow" w:hAnsi="Arial Narrow"/>
          <w:color w:val="000000"/>
        </w:rPr>
      </w:pPr>
    </w:p>
    <w:p w14:paraId="2E9A50A8" w14:textId="77777777" w:rsidR="00E84A49" w:rsidRPr="00906E1D" w:rsidRDefault="00E84A49" w:rsidP="008162AB">
      <w:pPr>
        <w:spacing w:after="0"/>
        <w:ind w:right="142"/>
        <w:rPr>
          <w:rFonts w:ascii="Arial Narrow" w:hAnsi="Arial Narrow"/>
          <w:color w:val="000000"/>
        </w:rPr>
      </w:pPr>
    </w:p>
    <w:p w14:paraId="2C3061AF" w14:textId="77777777" w:rsidR="008162AB" w:rsidRPr="00906E1D" w:rsidRDefault="008162AB" w:rsidP="00FE6CD2">
      <w:pPr>
        <w:spacing w:after="0" w:line="276" w:lineRule="auto"/>
        <w:ind w:right="142"/>
        <w:rPr>
          <w:rFonts w:ascii="Arial Narrow" w:hAnsi="Arial Narrow"/>
          <w:color w:val="000000"/>
          <w:lang w:val="es-ES"/>
        </w:rPr>
      </w:pPr>
      <w:r w:rsidRPr="5CFC5E99">
        <w:rPr>
          <w:rFonts w:ascii="Arial Narrow" w:hAnsi="Arial Narrow" w:cs="Arial"/>
          <w:b/>
          <w:bCs/>
          <w:lang w:val="es-ES"/>
        </w:rPr>
        <w:t xml:space="preserve">ARTÍCULO 3. </w:t>
      </w:r>
      <w:r w:rsidRPr="5CFC5E99">
        <w:rPr>
          <w:rFonts w:ascii="Arial Narrow" w:hAnsi="Arial Narrow" w:cs="Arial"/>
          <w:b/>
          <w:bCs/>
          <w:i/>
          <w:iCs/>
          <w:spacing w:val="-3"/>
          <w:lang w:val="es-ES"/>
        </w:rPr>
        <w:t>Modificación de los parámetros técnicos esenciales.</w:t>
      </w:r>
      <w:r w:rsidRPr="5CFC5E99">
        <w:rPr>
          <w:rFonts w:ascii="Arial Narrow" w:hAnsi="Arial Narrow" w:cs="Arial"/>
          <w:spacing w:val="-3"/>
          <w:lang w:val="es-ES"/>
        </w:rPr>
        <w:t xml:space="preserve"> </w:t>
      </w:r>
      <w:r w:rsidRPr="5CFC5E99">
        <w:rPr>
          <w:rFonts w:ascii="Arial Narrow" w:hAnsi="Arial Narrow" w:cs="Arial"/>
          <w:lang w:val="es-ES"/>
        </w:rPr>
        <w:t>De conformidad con lo dispuesto en la Resolución 2614 de 2022, la modificación de los parámetros técnicos esenciales autorizados para la operación de la estación de radiodifusión sonora requiere de autorización previa y expresa otorgada por el Ministerio de Tecnologías de la Información y las Comunicaciones y su variación, sin la debida autorización, dará lugar a las sanciones que la ley determine para tal efecto.</w:t>
      </w:r>
    </w:p>
    <w:p w14:paraId="572052BC" w14:textId="77777777" w:rsidR="008162AB" w:rsidRPr="00906E1D" w:rsidRDefault="008162AB" w:rsidP="00FE6CD2">
      <w:pPr>
        <w:spacing w:after="0" w:line="276" w:lineRule="auto"/>
        <w:ind w:right="142"/>
        <w:rPr>
          <w:rFonts w:ascii="Arial Narrow" w:hAnsi="Arial Narrow"/>
          <w:color w:val="000000"/>
        </w:rPr>
      </w:pPr>
    </w:p>
    <w:p w14:paraId="0E12E02D" w14:textId="77777777" w:rsidR="008162AB" w:rsidRPr="00906E1D" w:rsidRDefault="008162AB" w:rsidP="00FE6CD2">
      <w:pPr>
        <w:spacing w:after="0" w:line="276" w:lineRule="auto"/>
        <w:ind w:right="142"/>
        <w:rPr>
          <w:rFonts w:ascii="Arial Narrow" w:hAnsi="Arial Narrow"/>
          <w:color w:val="000000"/>
          <w:lang w:val="es-ES"/>
        </w:rPr>
      </w:pPr>
      <w:r w:rsidRPr="5CFC5E99">
        <w:rPr>
          <w:rFonts w:ascii="Arial Narrow" w:hAnsi="Arial Narrow" w:cs="Arial"/>
          <w:b/>
          <w:bCs/>
          <w:lang w:val="es-ES"/>
        </w:rPr>
        <w:t xml:space="preserve">PARÁGRAFO 1. </w:t>
      </w:r>
      <w:r w:rsidRPr="5CFC5E99">
        <w:rPr>
          <w:rFonts w:ascii="Arial Narrow" w:hAnsi="Arial Narrow" w:cs="Arial"/>
          <w:lang w:val="es-ES"/>
        </w:rPr>
        <w:t>Cualquier modificación o renovación de los equipos presentados dentro del estudio técnico aprobado por la Agencia Nacional del Espectro, deberá ser informada previamente al Ministerio, indicando las características de los nuevos equipos, que podrán ser, en todo caso, objeto de verificación.</w:t>
      </w:r>
    </w:p>
    <w:p w14:paraId="052EC4B7" w14:textId="77777777" w:rsidR="008162AB" w:rsidRPr="00906E1D" w:rsidRDefault="008162AB" w:rsidP="00FE6CD2">
      <w:pPr>
        <w:spacing w:after="0" w:line="276" w:lineRule="auto"/>
        <w:ind w:right="142"/>
        <w:rPr>
          <w:rFonts w:ascii="Arial Narrow" w:hAnsi="Arial Narrow"/>
          <w:color w:val="000000"/>
        </w:rPr>
      </w:pPr>
    </w:p>
    <w:p w14:paraId="6E3D53F4" w14:textId="77777777" w:rsidR="008162AB" w:rsidRPr="00906E1D" w:rsidRDefault="008162AB" w:rsidP="00FE6CD2">
      <w:pPr>
        <w:spacing w:after="0" w:line="276" w:lineRule="auto"/>
        <w:ind w:right="142"/>
        <w:rPr>
          <w:rFonts w:ascii="Arial Narrow" w:hAnsi="Arial Narrow"/>
          <w:color w:val="000000"/>
        </w:rPr>
      </w:pPr>
      <w:r w:rsidRPr="00906E1D">
        <w:rPr>
          <w:rFonts w:ascii="Arial Narrow" w:hAnsi="Arial Narrow" w:cs="Arial"/>
          <w:b/>
        </w:rPr>
        <w:t xml:space="preserve">PARÁGRAFO 2. </w:t>
      </w:r>
      <w:r w:rsidRPr="00906E1D">
        <w:rPr>
          <w:rFonts w:ascii="Arial Narrow" w:hAnsi="Arial Narrow" w:cs="Arial"/>
          <w:bCs/>
        </w:rPr>
        <w:t>En el evento de presentarse interferencias objetables a otros concesionarios, este Ministerio podrá modificar de oficio los parámetros técnicos autorizados, previo concepto de la Agencia Nacional del Espectro, con la finalidad de garantizar el cumplimiento de las distancias y relaciones de protección con las estaciones de radiodifusión sonora en el mismo canal y canales adyacentes, sin que ello dé lugar a reclamación alguna en contra del Ministerio.</w:t>
      </w:r>
    </w:p>
    <w:p w14:paraId="41CAAFAD" w14:textId="77777777" w:rsidR="008162AB" w:rsidRPr="00906E1D" w:rsidRDefault="008162AB" w:rsidP="00FE6CD2">
      <w:pPr>
        <w:spacing w:after="0" w:line="276" w:lineRule="auto"/>
        <w:ind w:right="142"/>
        <w:rPr>
          <w:rFonts w:ascii="Arial Narrow" w:hAnsi="Arial Narrow"/>
          <w:color w:val="000000"/>
        </w:rPr>
      </w:pPr>
    </w:p>
    <w:p w14:paraId="17C25964" w14:textId="77777777" w:rsidR="008162AB" w:rsidRPr="00906E1D" w:rsidRDefault="008162AB" w:rsidP="00FE6CD2">
      <w:pPr>
        <w:spacing w:after="0" w:line="276" w:lineRule="auto"/>
        <w:ind w:right="142"/>
        <w:rPr>
          <w:rFonts w:ascii="Arial Narrow" w:hAnsi="Arial Narrow"/>
          <w:color w:val="000000"/>
        </w:rPr>
      </w:pPr>
      <w:r w:rsidRPr="00906E1D">
        <w:rPr>
          <w:rFonts w:ascii="Arial Narrow" w:hAnsi="Arial Narrow" w:cs="Arial"/>
          <w:b/>
        </w:rPr>
        <w:t xml:space="preserve">PARÁGRAFO 3. </w:t>
      </w:r>
      <w:r w:rsidRPr="00906E1D">
        <w:rPr>
          <w:rFonts w:ascii="Arial Narrow" w:hAnsi="Arial Narrow" w:cs="Arial"/>
          <w:bCs/>
        </w:rPr>
        <w:t>La modificación de parámetros técnicos no esenciales seguirá las reglas señaladas sobre el particular en la Ley 1341 de 2009 y en la Resolución 2614 de 2022, o en aquellas normas que las adicionen, modifiquen, sustituyan o reglamenten.</w:t>
      </w:r>
    </w:p>
    <w:p w14:paraId="15EC0721" w14:textId="77777777" w:rsidR="008162AB" w:rsidRDefault="008162AB" w:rsidP="00FE6CD2">
      <w:pPr>
        <w:spacing w:after="0" w:line="276" w:lineRule="auto"/>
        <w:ind w:right="142"/>
        <w:rPr>
          <w:rFonts w:ascii="Arial Narrow" w:hAnsi="Arial Narrow"/>
          <w:color w:val="000000"/>
        </w:rPr>
      </w:pPr>
    </w:p>
    <w:p w14:paraId="715374EF" w14:textId="77777777" w:rsidR="004F6725" w:rsidRPr="00906E1D" w:rsidRDefault="004F6725" w:rsidP="00FE6CD2">
      <w:pPr>
        <w:spacing w:after="0" w:line="276" w:lineRule="auto"/>
        <w:ind w:right="142"/>
        <w:rPr>
          <w:rFonts w:ascii="Arial Narrow" w:hAnsi="Arial Narrow"/>
          <w:color w:val="000000"/>
        </w:rPr>
      </w:pPr>
    </w:p>
    <w:p w14:paraId="1ADA4080" w14:textId="3987C41F" w:rsidR="008162AB" w:rsidRPr="00906E1D" w:rsidRDefault="008162AB" w:rsidP="00FE6CD2">
      <w:pPr>
        <w:spacing w:after="0" w:line="276" w:lineRule="auto"/>
        <w:ind w:right="142"/>
        <w:rPr>
          <w:rFonts w:ascii="Arial Narrow" w:hAnsi="Arial Narrow"/>
          <w:color w:val="000000"/>
        </w:rPr>
      </w:pPr>
      <w:r w:rsidRPr="00906E1D">
        <w:rPr>
          <w:rFonts w:ascii="Arial Narrow" w:hAnsi="Arial Narrow" w:cs="Arial"/>
          <w:b/>
          <w:bCs/>
          <w:noProof/>
          <w:color w:val="000000"/>
        </w:rPr>
        <w:t>ARTÍCULO 4.</w:t>
      </w:r>
      <w:r w:rsidRPr="00906E1D">
        <w:rPr>
          <w:rFonts w:ascii="Arial Narrow" w:hAnsi="Arial Narrow" w:cs="Arial"/>
          <w:color w:val="000000"/>
        </w:rPr>
        <w:t xml:space="preserve"> </w:t>
      </w:r>
      <w:r w:rsidRPr="00906E1D">
        <w:rPr>
          <w:rFonts w:ascii="Arial Narrow" w:hAnsi="Arial Narrow" w:cs="Arial"/>
          <w:b/>
          <w:bCs/>
          <w:i/>
          <w:iCs/>
        </w:rPr>
        <w:t xml:space="preserve">Pago </w:t>
      </w:r>
      <w:r w:rsidR="0079056F">
        <w:rPr>
          <w:rFonts w:ascii="Arial Narrow" w:hAnsi="Arial Narrow" w:cs="Arial"/>
          <w:b/>
          <w:bCs/>
          <w:i/>
          <w:iCs/>
        </w:rPr>
        <w:t xml:space="preserve">por el </w:t>
      </w:r>
      <w:r w:rsidRPr="00906E1D">
        <w:rPr>
          <w:rFonts w:ascii="Arial Narrow" w:hAnsi="Arial Narrow" w:cs="Arial"/>
          <w:b/>
          <w:bCs/>
          <w:i/>
          <w:iCs/>
        </w:rPr>
        <w:t xml:space="preserve">uso del espectro. </w:t>
      </w:r>
      <w:r w:rsidRPr="00906E1D">
        <w:rPr>
          <w:rFonts w:ascii="Arial Narrow" w:hAnsi="Arial Narrow" w:cs="Arial"/>
        </w:rPr>
        <w:t>El concesionario se obliga a pagar a favor del Fondo Único de Tecnologías de la Información y las Comunicaciones una contraprestación no reembolsable por concepto de la presente modificación en caso de que la misma genere un cobro adicional al liquidado en la contraprestación anual, de conformidad con lo dispuesto en el Decreto 1078 de 2015, Decreto Único Reglamentario del Sector de Tecnologías de la Información y las Comunicaciones, o en las normas que lo modifiquen, adicionen o sustituyan.</w:t>
      </w:r>
      <w:bookmarkStart w:id="4" w:name="_Hlk56440433"/>
      <w:bookmarkStart w:id="5" w:name="_Hlk56444464"/>
      <w:bookmarkStart w:id="6" w:name="_Hlk35001886"/>
    </w:p>
    <w:p w14:paraId="5C52FB9D" w14:textId="77777777" w:rsidR="003A54BF" w:rsidRDefault="003A54BF" w:rsidP="00FE6CD2">
      <w:pPr>
        <w:spacing w:after="0" w:line="276" w:lineRule="auto"/>
        <w:ind w:right="142"/>
        <w:rPr>
          <w:rFonts w:ascii="Arial Narrow" w:hAnsi="Arial Narrow"/>
          <w:color w:val="000000"/>
        </w:rPr>
      </w:pPr>
    </w:p>
    <w:p w14:paraId="021DA6EA" w14:textId="77777777" w:rsidR="00FE6CD2" w:rsidRDefault="00FE6CD2" w:rsidP="00FE6CD2">
      <w:pPr>
        <w:spacing w:after="0" w:line="276" w:lineRule="auto"/>
        <w:ind w:right="142"/>
        <w:rPr>
          <w:rFonts w:ascii="Arial Narrow" w:hAnsi="Arial Narrow"/>
          <w:color w:val="000000"/>
        </w:rPr>
      </w:pPr>
    </w:p>
    <w:p w14:paraId="7A94C323" w14:textId="77777777" w:rsidR="00FE6CD2" w:rsidRDefault="00FE6CD2" w:rsidP="00FE6CD2">
      <w:pPr>
        <w:spacing w:after="0" w:line="276" w:lineRule="auto"/>
        <w:ind w:right="142"/>
        <w:rPr>
          <w:rFonts w:ascii="Arial Narrow" w:hAnsi="Arial Narrow"/>
          <w:color w:val="000000"/>
        </w:rPr>
      </w:pPr>
    </w:p>
    <w:p w14:paraId="378ED5AF" w14:textId="77777777" w:rsidR="00FE6CD2" w:rsidRDefault="00FE6CD2" w:rsidP="00FE6CD2">
      <w:pPr>
        <w:spacing w:after="0" w:line="276" w:lineRule="auto"/>
        <w:ind w:right="142"/>
        <w:rPr>
          <w:rFonts w:ascii="Arial Narrow" w:hAnsi="Arial Narrow"/>
          <w:color w:val="000000"/>
        </w:rPr>
      </w:pPr>
    </w:p>
    <w:p w14:paraId="43A92B1E" w14:textId="77777777" w:rsidR="00FE6CD2" w:rsidRDefault="00FE6CD2" w:rsidP="00FE6CD2">
      <w:pPr>
        <w:spacing w:after="0" w:line="276" w:lineRule="auto"/>
        <w:ind w:right="142"/>
        <w:rPr>
          <w:rFonts w:ascii="Arial Narrow" w:hAnsi="Arial Narrow"/>
          <w:color w:val="000000"/>
        </w:rPr>
      </w:pPr>
    </w:p>
    <w:p w14:paraId="2B91F9E9" w14:textId="77777777" w:rsidR="008162AB" w:rsidRPr="00906E1D" w:rsidRDefault="008162AB" w:rsidP="00FE6CD2">
      <w:pPr>
        <w:spacing w:after="0" w:line="276" w:lineRule="auto"/>
        <w:ind w:right="142"/>
        <w:rPr>
          <w:rFonts w:ascii="Arial Narrow" w:hAnsi="Arial Narrow"/>
          <w:color w:val="000000"/>
        </w:rPr>
      </w:pPr>
      <w:r w:rsidRPr="00906E1D">
        <w:rPr>
          <w:rFonts w:ascii="Arial Narrow" w:hAnsi="Arial Narrow" w:cs="Arial"/>
          <w:b/>
        </w:rPr>
        <w:lastRenderedPageBreak/>
        <w:t xml:space="preserve">ARTÍCULO 5. </w:t>
      </w:r>
      <w:r w:rsidRPr="00906E1D">
        <w:rPr>
          <w:rFonts w:ascii="Arial Narrow" w:hAnsi="Arial Narrow" w:cs="Arial"/>
          <w:b/>
          <w:i/>
        </w:rPr>
        <w:t xml:space="preserve">Evaluación de conformidad de estación radioeléctrica. </w:t>
      </w:r>
      <w:r w:rsidRPr="00906E1D">
        <w:rPr>
          <w:rFonts w:ascii="Arial Narrow" w:hAnsi="Arial Narrow" w:cs="Arial"/>
          <w:bCs/>
          <w:iCs/>
        </w:rPr>
        <w:t>Con ocasión de la modificación de parámetros técnicos esenciales de la estación, el concesionario del Servicio Público de Radiodifusión Sonora se obliga a adelantar nueva evaluación del cumplimiento de los límites de exposición a campos electromagnéticos en la estación radioeléctrica y su entorno, y presentar ante la Agencia Nacional del Espectro – ANE la documentación técnica requerida para demostrar el cumplimiento de las disposiciones contenidas en la Resolución ANE 774 de 2018 o aquella norma que la modifique, sustituya o complemente.</w:t>
      </w:r>
      <w:bookmarkStart w:id="7" w:name="_Hlk54294548"/>
    </w:p>
    <w:p w14:paraId="1A2D3152" w14:textId="77777777" w:rsidR="008162AB" w:rsidRPr="00906E1D" w:rsidRDefault="008162AB" w:rsidP="00FE6CD2">
      <w:pPr>
        <w:spacing w:after="0" w:line="276" w:lineRule="auto"/>
        <w:ind w:right="142"/>
        <w:rPr>
          <w:rFonts w:ascii="Arial Narrow" w:hAnsi="Arial Narrow"/>
          <w:color w:val="000000"/>
        </w:rPr>
      </w:pPr>
    </w:p>
    <w:p w14:paraId="52C9C9D0" w14:textId="4470DF61" w:rsidR="008162AB" w:rsidRPr="00906E1D" w:rsidRDefault="008162AB" w:rsidP="00FE6CD2">
      <w:pPr>
        <w:spacing w:after="0" w:line="276" w:lineRule="auto"/>
        <w:ind w:right="142"/>
        <w:rPr>
          <w:rFonts w:ascii="Arial Narrow" w:hAnsi="Arial Narrow"/>
          <w:color w:val="000000"/>
          <w:lang w:val="es-ES"/>
        </w:rPr>
      </w:pPr>
      <w:r w:rsidRPr="5CFC5E99">
        <w:rPr>
          <w:rFonts w:ascii="Arial Narrow" w:hAnsi="Arial Narrow"/>
          <w:b/>
          <w:bCs/>
          <w:lang w:val="es-ES"/>
        </w:rPr>
        <w:t xml:space="preserve">ARTÍCULO 6. </w:t>
      </w:r>
      <w:r w:rsidRPr="5CFC5E99">
        <w:rPr>
          <w:rFonts w:ascii="Arial Narrow" w:hAnsi="Arial Narrow"/>
          <w:b/>
          <w:bCs/>
          <w:i/>
          <w:iCs/>
          <w:spacing w:val="-3"/>
          <w:lang w:val="es-ES"/>
        </w:rPr>
        <w:t xml:space="preserve">Garantía. </w:t>
      </w:r>
      <w:r w:rsidR="00CF077A" w:rsidRPr="00E8319F">
        <w:rPr>
          <w:rFonts w:ascii="Arial Narrow" w:hAnsi="Arial Narrow"/>
          <w:spacing w:val="-3"/>
        </w:rPr>
        <w:t xml:space="preserve">La </w:t>
      </w:r>
      <w:r w:rsidR="00CF077A">
        <w:rPr>
          <w:rFonts w:ascii="Arial Narrow" w:hAnsi="Arial Narrow"/>
          <w:spacing w:val="-3"/>
        </w:rPr>
        <w:t>comunidad</w:t>
      </w:r>
      <w:r w:rsidR="00C0053B">
        <w:rPr>
          <w:rFonts w:ascii="Arial Narrow" w:hAnsi="Arial Narrow"/>
          <w:spacing w:val="-3"/>
        </w:rPr>
        <w:t xml:space="preserve"> </w:t>
      </w:r>
      <w:r w:rsidR="00CF077A" w:rsidRPr="00E8319F">
        <w:rPr>
          <w:rFonts w:ascii="Arial Narrow" w:hAnsi="Arial Narrow"/>
          <w:spacing w:val="-3"/>
        </w:rPr>
        <w:t xml:space="preserve">organizada </w:t>
      </w:r>
      <w:r w:rsidR="00C0053B">
        <w:rPr>
          <w:rFonts w:ascii="Arial Narrow" w:hAnsi="Arial Narrow"/>
          <w:b/>
          <w:bCs/>
          <w:i/>
          <w:iCs/>
          <w:spacing w:val="-3"/>
        </w:rPr>
        <w:t>ASOCIACIÓN PARA LA INTEGRACIÓN DE JUVENTUDES COMUNITARIAS</w:t>
      </w:r>
      <w:r w:rsidR="00CF077A" w:rsidRPr="00E8319F">
        <w:rPr>
          <w:rFonts w:ascii="Arial Narrow" w:hAnsi="Arial Narrow"/>
          <w:b/>
          <w:bCs/>
          <w:lang w:val="es-ES"/>
        </w:rPr>
        <w:t>.</w:t>
      </w:r>
      <w:r w:rsidR="00CF077A" w:rsidRPr="00E8319F">
        <w:rPr>
          <w:rFonts w:ascii="Arial Narrow" w:hAnsi="Arial Narrow"/>
          <w:spacing w:val="-3"/>
        </w:rPr>
        <w:t>,</w:t>
      </w:r>
      <w:r w:rsidR="00CF077A" w:rsidRPr="00E8319F">
        <w:rPr>
          <w:rFonts w:ascii="Arial Narrow" w:hAnsi="Arial Narrow" w:cs="Arial"/>
          <w:b/>
          <w:bCs/>
          <w:lang w:val="es-ES"/>
        </w:rPr>
        <w:t xml:space="preserve"> </w:t>
      </w:r>
      <w:r w:rsidR="00CF077A" w:rsidRPr="00E8319F">
        <w:rPr>
          <w:rFonts w:ascii="Arial Narrow" w:hAnsi="Arial Narrow" w:cs="Arial"/>
          <w:lang w:val="es-ES"/>
        </w:rPr>
        <w:t xml:space="preserve">identificada con NIT. </w:t>
      </w:r>
      <w:r w:rsidR="00C0053B">
        <w:rPr>
          <w:rFonts w:ascii="Arial Narrow" w:hAnsi="Arial Narrow" w:cs="Arial"/>
          <w:lang w:val="es-ES"/>
        </w:rPr>
        <w:t>820</w:t>
      </w:r>
      <w:r w:rsidR="00CF077A" w:rsidRPr="00E8319F">
        <w:rPr>
          <w:rFonts w:ascii="Arial Narrow" w:hAnsi="Arial Narrow" w:cs="Arial"/>
          <w:lang w:val="es-ES"/>
        </w:rPr>
        <w:t>.</w:t>
      </w:r>
      <w:r w:rsidR="001B7DC1">
        <w:rPr>
          <w:rFonts w:ascii="Arial Narrow" w:hAnsi="Arial Narrow" w:cs="Arial"/>
          <w:lang w:val="es-ES"/>
        </w:rPr>
        <w:t>004</w:t>
      </w:r>
      <w:r w:rsidR="00CF077A" w:rsidRPr="00E8319F">
        <w:rPr>
          <w:rFonts w:ascii="Arial Narrow" w:hAnsi="Arial Narrow" w:cs="Arial"/>
          <w:lang w:val="es-ES"/>
        </w:rPr>
        <w:t>.</w:t>
      </w:r>
      <w:r w:rsidR="001B7DC1">
        <w:rPr>
          <w:rFonts w:ascii="Arial Narrow" w:hAnsi="Arial Narrow" w:cs="Arial"/>
          <w:lang w:val="es-ES"/>
        </w:rPr>
        <w:t>918</w:t>
      </w:r>
      <w:r w:rsidR="00CF077A" w:rsidRPr="00E8319F">
        <w:rPr>
          <w:rFonts w:ascii="Arial Narrow" w:hAnsi="Arial Narrow" w:cs="Arial"/>
          <w:lang w:val="es-ES"/>
        </w:rPr>
        <w:t>-</w:t>
      </w:r>
      <w:r w:rsidR="001B7DC1">
        <w:rPr>
          <w:rFonts w:ascii="Arial Narrow" w:hAnsi="Arial Narrow" w:cs="Arial"/>
          <w:lang w:val="es-ES"/>
        </w:rPr>
        <w:t>9</w:t>
      </w:r>
      <w:r w:rsidR="00CF077A" w:rsidRPr="00E8319F">
        <w:rPr>
          <w:rFonts w:ascii="Arial Narrow" w:hAnsi="Arial Narrow" w:cs="Arial"/>
          <w:lang w:val="es-ES"/>
        </w:rPr>
        <w:t>,</w:t>
      </w:r>
      <w:r w:rsidR="00CF077A" w:rsidRPr="00E8319F">
        <w:rPr>
          <w:rFonts w:ascii="Arial Narrow" w:hAnsi="Arial Narrow"/>
          <w:spacing w:val="-3"/>
        </w:rPr>
        <w:t xml:space="preserve"> debe modificar la póliza de seguro de cumplimiento de disposiciones legales con la que actualmente está amparado las obligaciones derivadas de la </w:t>
      </w:r>
      <w:r w:rsidR="00CF077A" w:rsidRPr="00FE6CD2">
        <w:rPr>
          <w:rFonts w:ascii="Arial Narrow" w:hAnsi="Arial Narrow"/>
          <w:spacing w:val="-3"/>
        </w:rPr>
        <w:t xml:space="preserve">Resolución MinTIC </w:t>
      </w:r>
      <w:r w:rsidR="00CF077A" w:rsidRPr="00FE6CD2">
        <w:rPr>
          <w:rFonts w:ascii="Arial Narrow" w:hAnsi="Arial Narrow"/>
        </w:rPr>
        <w:t>0</w:t>
      </w:r>
      <w:r w:rsidR="00957DFB" w:rsidRPr="00FE6CD2">
        <w:rPr>
          <w:rFonts w:ascii="Arial Narrow" w:hAnsi="Arial Narrow"/>
        </w:rPr>
        <w:t>37</w:t>
      </w:r>
      <w:r w:rsidR="0057494E" w:rsidRPr="00FE6CD2">
        <w:rPr>
          <w:rFonts w:ascii="Arial Narrow" w:hAnsi="Arial Narrow"/>
        </w:rPr>
        <w:t>66</w:t>
      </w:r>
      <w:r w:rsidR="00CF077A" w:rsidRPr="00FE6CD2">
        <w:rPr>
          <w:rFonts w:ascii="Arial Narrow" w:hAnsi="Arial Narrow"/>
        </w:rPr>
        <w:t xml:space="preserve"> del </w:t>
      </w:r>
      <w:r w:rsidR="0057494E" w:rsidRPr="00FE6CD2">
        <w:rPr>
          <w:rFonts w:ascii="Arial Narrow" w:hAnsi="Arial Narrow"/>
        </w:rPr>
        <w:t>26</w:t>
      </w:r>
      <w:r w:rsidR="00CF077A" w:rsidRPr="00FE6CD2">
        <w:rPr>
          <w:rFonts w:ascii="Arial Narrow" w:hAnsi="Arial Narrow"/>
        </w:rPr>
        <w:t xml:space="preserve"> de </w:t>
      </w:r>
      <w:r w:rsidR="0057494E" w:rsidRPr="00FE6CD2">
        <w:rPr>
          <w:rFonts w:ascii="Arial Narrow" w:hAnsi="Arial Narrow"/>
        </w:rPr>
        <w:t>octubre</w:t>
      </w:r>
      <w:r w:rsidR="00CF077A" w:rsidRPr="00FE6CD2">
        <w:rPr>
          <w:rFonts w:ascii="Arial Narrow" w:hAnsi="Arial Narrow"/>
        </w:rPr>
        <w:t xml:space="preserve"> de 20</w:t>
      </w:r>
      <w:r w:rsidR="0057494E" w:rsidRPr="00FE6CD2">
        <w:rPr>
          <w:rFonts w:ascii="Arial Narrow" w:hAnsi="Arial Narrow"/>
        </w:rPr>
        <w:t>22</w:t>
      </w:r>
      <w:r w:rsidR="00CF077A" w:rsidRPr="00E8319F">
        <w:rPr>
          <w:rFonts w:ascii="Arial Narrow" w:hAnsi="Arial Narrow"/>
          <w:spacing w:val="-3"/>
        </w:rPr>
        <w:t>, en donde se incluya de manera expresa en el objeto contractual de la misma que el garante conoce la modificación de los parámetros técnicos esenciales de la concesión efectuada mediante el presente acto administrativo, y deberá allegarla a este Ministerio en un término no mayor a diez (10) días hábiles, contados a partir de la firmeza de la presente resolución.</w:t>
      </w:r>
      <w:r w:rsidRPr="5CFC5E99">
        <w:rPr>
          <w:rFonts w:ascii="Arial Narrow" w:hAnsi="Arial Narrow"/>
          <w:spacing w:val="-3"/>
          <w:lang w:val="es-ES"/>
        </w:rPr>
        <w:t>.</w:t>
      </w:r>
      <w:bookmarkEnd w:id="7"/>
    </w:p>
    <w:p w14:paraId="22502527" w14:textId="77777777" w:rsidR="008162AB" w:rsidRPr="00906E1D" w:rsidRDefault="008162AB" w:rsidP="00FE6CD2">
      <w:pPr>
        <w:spacing w:after="0" w:line="276" w:lineRule="auto"/>
        <w:ind w:right="142"/>
        <w:rPr>
          <w:rFonts w:ascii="Arial Narrow" w:hAnsi="Arial Narrow"/>
          <w:color w:val="000000"/>
        </w:rPr>
      </w:pPr>
    </w:p>
    <w:p w14:paraId="77AE14EB" w14:textId="77777777" w:rsidR="008162AB" w:rsidRPr="00906E1D" w:rsidRDefault="008162AB" w:rsidP="00FE6CD2">
      <w:pPr>
        <w:spacing w:after="0" w:line="276" w:lineRule="auto"/>
        <w:ind w:right="142"/>
        <w:rPr>
          <w:rFonts w:ascii="Arial Narrow" w:hAnsi="Arial Narrow"/>
          <w:color w:val="000000"/>
          <w:lang w:val="es-ES"/>
        </w:rPr>
      </w:pPr>
      <w:r w:rsidRPr="5CFC5E99">
        <w:rPr>
          <w:rFonts w:ascii="Arial Narrow" w:hAnsi="Arial Narrow" w:cs="Arial"/>
          <w:b/>
          <w:bCs/>
          <w:lang w:val="es-ES"/>
        </w:rPr>
        <w:t xml:space="preserve">ARTÍCULO 7. </w:t>
      </w:r>
      <w:r w:rsidRPr="79FB2C30">
        <w:rPr>
          <w:rFonts w:ascii="Arial Narrow" w:hAnsi="Arial Narrow"/>
          <w:b/>
          <w:bCs/>
          <w:i/>
          <w:iCs/>
          <w:spacing w:val="-3"/>
          <w:lang w:val="es-ES"/>
        </w:rPr>
        <w:t xml:space="preserve">Vigencia y Alcance. </w:t>
      </w:r>
      <w:r w:rsidRPr="5CFC5E99">
        <w:rPr>
          <w:rFonts w:ascii="Arial Narrow" w:hAnsi="Arial Narrow"/>
          <w:spacing w:val="-3"/>
          <w:lang w:val="es-ES"/>
        </w:rPr>
        <w:t xml:space="preserve">La presente resolución rige a partir de la fecha de su firmeza y modifica en lo pertinente la Resolución </w:t>
      </w:r>
      <w:r w:rsidRPr="79FB2C30">
        <w:rPr>
          <w:rFonts w:ascii="Arial Narrow" w:hAnsi="Arial Narrow"/>
          <w:lang w:val="es-ES"/>
        </w:rPr>
        <w:t>03766 del 26 de octubre de 2022</w:t>
      </w:r>
      <w:r w:rsidRPr="5CFC5E99">
        <w:rPr>
          <w:rFonts w:ascii="Arial Narrow" w:hAnsi="Arial Narrow"/>
          <w:spacing w:val="-3"/>
          <w:lang w:val="es-ES"/>
        </w:rPr>
        <w:t>, por medio de la cual se prorrogó la concesión. Las demás disposiciones y condiciones en ella contenidas, permanecen vigentes en cuanto no resulten contrarias con lo dispuesto este acto administrativo.</w:t>
      </w:r>
      <w:bookmarkEnd w:id="4"/>
      <w:bookmarkEnd w:id="5"/>
    </w:p>
    <w:p w14:paraId="6C656DB6" w14:textId="77777777" w:rsidR="008162AB" w:rsidRPr="00906E1D" w:rsidRDefault="008162AB" w:rsidP="00FE6CD2">
      <w:pPr>
        <w:spacing w:after="0" w:line="276" w:lineRule="auto"/>
        <w:ind w:right="142"/>
        <w:rPr>
          <w:rFonts w:ascii="Arial Narrow" w:hAnsi="Arial Narrow"/>
          <w:color w:val="000000"/>
        </w:rPr>
      </w:pPr>
    </w:p>
    <w:p w14:paraId="0A2EC027" w14:textId="77777777" w:rsidR="008162AB" w:rsidRPr="00906E1D" w:rsidRDefault="008162AB" w:rsidP="00FE6CD2">
      <w:pPr>
        <w:spacing w:after="0" w:line="276" w:lineRule="auto"/>
        <w:ind w:right="142"/>
        <w:rPr>
          <w:rFonts w:ascii="Arial Narrow" w:hAnsi="Arial Narrow"/>
          <w:color w:val="000000"/>
        </w:rPr>
      </w:pPr>
      <w:r w:rsidRPr="00906E1D">
        <w:rPr>
          <w:rFonts w:ascii="Arial Narrow" w:hAnsi="Arial Narrow" w:cs="Arial"/>
          <w:b/>
          <w:bCs/>
        </w:rPr>
        <w:t xml:space="preserve">ARTÍCULO 8. </w:t>
      </w:r>
      <w:r w:rsidRPr="00906E1D">
        <w:rPr>
          <w:rFonts w:ascii="Arial Narrow" w:hAnsi="Arial Narrow" w:cs="Arial"/>
          <w:b/>
          <w:bCs/>
          <w:i/>
          <w:iCs/>
          <w:spacing w:val="-3"/>
        </w:rPr>
        <w:t>Notificación</w:t>
      </w:r>
      <w:r w:rsidRPr="00906E1D">
        <w:rPr>
          <w:rFonts w:ascii="Arial Narrow" w:hAnsi="Arial Narrow" w:cs="Arial"/>
          <w:b/>
          <w:bCs/>
          <w:i/>
          <w:iCs/>
        </w:rPr>
        <w:t>.</w:t>
      </w:r>
      <w:r w:rsidRPr="00906E1D">
        <w:rPr>
          <w:rFonts w:ascii="Arial Narrow" w:hAnsi="Arial Narrow" w:cs="Arial"/>
        </w:rPr>
        <w:t xml:space="preserve"> </w:t>
      </w:r>
      <w:bookmarkStart w:id="8" w:name="_Hlk35000669"/>
      <w:r w:rsidRPr="00906E1D">
        <w:rPr>
          <w:rFonts w:ascii="Arial Narrow" w:hAnsi="Arial Narrow" w:cs="Arial"/>
        </w:rPr>
        <w:t xml:space="preserve">Notificar personalmente </w:t>
      </w:r>
      <w:r w:rsidRPr="00906E1D">
        <w:rPr>
          <w:rFonts w:ascii="Arial Narrow" w:hAnsi="Arial Narrow" w:cs="Arial"/>
          <w:color w:val="000000"/>
        </w:rPr>
        <w:t xml:space="preserve">la presente </w:t>
      </w:r>
      <w:r w:rsidRPr="00906E1D">
        <w:rPr>
          <w:rFonts w:ascii="Arial Narrow" w:hAnsi="Arial Narrow" w:cs="Arial"/>
          <w:color w:val="000000"/>
          <w:lang w:val="es-MX"/>
        </w:rPr>
        <w:t xml:space="preserve">Resolución </w:t>
      </w:r>
      <w:r w:rsidRPr="00906E1D">
        <w:rPr>
          <w:rFonts w:ascii="Arial Narrow" w:hAnsi="Arial Narrow" w:cs="Arial"/>
        </w:rPr>
        <w:t xml:space="preserve">a </w:t>
      </w:r>
      <w:r w:rsidRPr="00906E1D">
        <w:rPr>
          <w:rFonts w:ascii="Arial Narrow" w:hAnsi="Arial Narrow"/>
        </w:rPr>
        <w:t xml:space="preserve">la comunidad organizada </w:t>
      </w:r>
      <w:r w:rsidRPr="0049498B">
        <w:rPr>
          <w:rFonts w:ascii="Arial Narrow" w:hAnsi="Arial Narrow"/>
          <w:b/>
          <w:bCs/>
          <w:lang w:val="es-ES"/>
        </w:rPr>
        <w:t>ASOCIACIÓN PARA LA INTEGRACIÓN DE JUVENTUDES COMUNITARIAS TRANSMITIR</w:t>
      </w:r>
      <w:r w:rsidRPr="00906E1D">
        <w:rPr>
          <w:rFonts w:ascii="Arial Narrow" w:hAnsi="Arial Narrow" w:cs="Arial"/>
        </w:rPr>
        <w:t>,</w:t>
      </w:r>
      <w:bookmarkStart w:id="9" w:name="_Hlk34904653"/>
      <w:r w:rsidRPr="00906E1D">
        <w:rPr>
          <w:rFonts w:ascii="Arial Narrow" w:hAnsi="Arial Narrow" w:cs="Arial"/>
          <w:lang w:val="es-MX"/>
        </w:rPr>
        <w:t xml:space="preserve"> </w:t>
      </w:r>
      <w:bookmarkEnd w:id="6"/>
      <w:bookmarkEnd w:id="8"/>
      <w:bookmarkEnd w:id="9"/>
      <w:r w:rsidRPr="00906E1D">
        <w:rPr>
          <w:rFonts w:ascii="Arial Narrow" w:hAnsi="Arial Narrow" w:cs="Arial"/>
          <w:lang w:val="es-MX"/>
        </w:rPr>
        <w:t>a través de su representante legal, apoderado o la persona debidamente autorizada para el efecto, entregándole copia íntegra de la misma y advirtiéndole que contra ésta procede únicamente el recurso de reposición, que podrá ser interpuesto dentro de los diez (10) días hábiles siguientes a la diligencia de notificación.</w:t>
      </w:r>
    </w:p>
    <w:p w14:paraId="3E8E5456" w14:textId="77777777" w:rsidR="008162AB" w:rsidRPr="00906E1D" w:rsidRDefault="008162AB" w:rsidP="00FE6CD2">
      <w:pPr>
        <w:widowControl/>
        <w:overflowPunct w:val="0"/>
        <w:spacing w:after="0" w:line="276" w:lineRule="auto"/>
        <w:ind w:left="-426"/>
        <w:textAlignment w:val="baseline"/>
        <w:rPr>
          <w:rFonts w:ascii="Arial Narrow" w:hAnsi="Arial Narrow" w:cs="Arial"/>
          <w:lang w:val="es-MX"/>
        </w:rPr>
      </w:pPr>
    </w:p>
    <w:p w14:paraId="75463B9C" w14:textId="77777777" w:rsidR="008162AB" w:rsidRPr="00906E1D" w:rsidRDefault="008162AB" w:rsidP="00FE6CD2">
      <w:pPr>
        <w:spacing w:after="0" w:line="276" w:lineRule="auto"/>
        <w:ind w:right="142"/>
        <w:rPr>
          <w:rFonts w:ascii="Arial Narrow" w:hAnsi="Arial Narrow" w:cs="Arial"/>
          <w:b/>
        </w:rPr>
      </w:pPr>
      <w:r w:rsidRPr="00906E1D">
        <w:rPr>
          <w:rFonts w:ascii="Arial Narrow" w:hAnsi="Arial Narrow" w:cs="Arial"/>
          <w:lang w:val="es-MX"/>
        </w:rPr>
        <w:t>De no ser posible la notificación personal, se dará aplicación a lo señalado en el artículo 69 del Código de Procedimiento Administrativo y de lo Contencioso Administrativo.</w:t>
      </w:r>
    </w:p>
    <w:p w14:paraId="2269BDBE" w14:textId="77777777" w:rsidR="008162AB" w:rsidRDefault="008162AB" w:rsidP="00FE6CD2">
      <w:pPr>
        <w:pStyle w:val="BodyText"/>
        <w:spacing w:after="0" w:line="276" w:lineRule="auto"/>
        <w:ind w:right="142"/>
        <w:jc w:val="both"/>
        <w:outlineLvl w:val="0"/>
        <w:rPr>
          <w:rFonts w:ascii="Arial Narrow" w:hAnsi="Arial Narrow" w:cs="Arial"/>
          <w:color w:val="auto"/>
        </w:rPr>
      </w:pPr>
    </w:p>
    <w:p w14:paraId="4256808B" w14:textId="77777777" w:rsidR="004F6725" w:rsidRDefault="004F6725" w:rsidP="00FE6CD2">
      <w:pPr>
        <w:pStyle w:val="BodyText"/>
        <w:spacing w:after="0" w:line="276" w:lineRule="auto"/>
        <w:ind w:right="142"/>
        <w:jc w:val="both"/>
        <w:outlineLvl w:val="0"/>
        <w:rPr>
          <w:rFonts w:ascii="Arial Narrow" w:hAnsi="Arial Narrow" w:cs="Arial"/>
          <w:color w:val="auto"/>
        </w:rPr>
      </w:pPr>
    </w:p>
    <w:p w14:paraId="6ADBF0A9" w14:textId="77777777" w:rsidR="004F6725" w:rsidRDefault="004F6725" w:rsidP="00FE6CD2">
      <w:pPr>
        <w:pStyle w:val="BodyText"/>
        <w:spacing w:after="0" w:line="276" w:lineRule="auto"/>
        <w:ind w:right="142"/>
        <w:jc w:val="both"/>
        <w:outlineLvl w:val="0"/>
        <w:rPr>
          <w:rFonts w:ascii="Arial Narrow" w:hAnsi="Arial Narrow" w:cs="Arial"/>
          <w:color w:val="auto"/>
        </w:rPr>
      </w:pPr>
    </w:p>
    <w:p w14:paraId="5E338CD7" w14:textId="77777777" w:rsidR="00AC7A9C" w:rsidRPr="00E8319F" w:rsidRDefault="00AC7A9C" w:rsidP="00FE6CD2">
      <w:pPr>
        <w:pStyle w:val="CommentText"/>
        <w:spacing w:after="0" w:line="276" w:lineRule="auto"/>
        <w:rPr>
          <w:rFonts w:ascii="Arial Narrow" w:hAnsi="Arial Narrow" w:cs="Arial"/>
          <w:sz w:val="24"/>
          <w:szCs w:val="24"/>
          <w:lang w:val="es-CO"/>
        </w:rPr>
      </w:pPr>
      <w:r w:rsidRPr="00E8319F">
        <w:rPr>
          <w:rFonts w:ascii="Arial Narrow" w:hAnsi="Arial Narrow" w:cs="Arial"/>
          <w:b/>
          <w:bCs/>
          <w:sz w:val="24"/>
          <w:szCs w:val="24"/>
          <w:lang w:val="es-CO"/>
        </w:rPr>
        <w:lastRenderedPageBreak/>
        <w:t>ARTÍCULO 9.</w:t>
      </w:r>
      <w:r w:rsidRPr="00E8319F">
        <w:rPr>
          <w:rFonts w:ascii="Arial Narrow" w:hAnsi="Arial Narrow" w:cs="Arial"/>
          <w:sz w:val="24"/>
          <w:szCs w:val="24"/>
          <w:lang w:val="es-CO"/>
        </w:rPr>
        <w:t xml:space="preserve"> </w:t>
      </w:r>
      <w:r w:rsidRPr="00E8319F">
        <w:rPr>
          <w:rFonts w:ascii="Arial Narrow" w:hAnsi="Arial Narrow" w:cs="Arial"/>
          <w:b/>
          <w:bCs/>
          <w:i/>
          <w:iCs/>
          <w:sz w:val="24"/>
          <w:szCs w:val="24"/>
          <w:lang w:val="es-CO"/>
        </w:rPr>
        <w:t>Vigencia.</w:t>
      </w:r>
      <w:r w:rsidRPr="00E8319F">
        <w:rPr>
          <w:rFonts w:ascii="Arial Narrow" w:hAnsi="Arial Narrow" w:cs="Arial"/>
          <w:sz w:val="24"/>
          <w:szCs w:val="24"/>
          <w:lang w:val="es-CO"/>
        </w:rPr>
        <w:t xml:space="preserve"> La presente Resolución rige a partir de la fecha de su firmeza.</w:t>
      </w:r>
    </w:p>
    <w:p w14:paraId="4DA0F56B" w14:textId="77777777" w:rsidR="008162AB" w:rsidRDefault="008162AB" w:rsidP="00FE6CD2">
      <w:pPr>
        <w:pStyle w:val="BodyText"/>
        <w:spacing w:after="0" w:line="276" w:lineRule="auto"/>
        <w:ind w:right="142"/>
        <w:jc w:val="both"/>
        <w:outlineLvl w:val="0"/>
        <w:rPr>
          <w:rFonts w:ascii="Arial Narrow" w:hAnsi="Arial Narrow" w:cs="Arial"/>
          <w:color w:val="auto"/>
        </w:rPr>
      </w:pPr>
    </w:p>
    <w:p w14:paraId="5267E3CC" w14:textId="77777777" w:rsidR="008162AB" w:rsidRPr="00906E1D" w:rsidRDefault="008162AB" w:rsidP="008162AB">
      <w:pPr>
        <w:pStyle w:val="BodyText"/>
        <w:spacing w:after="0"/>
        <w:ind w:right="142"/>
        <w:jc w:val="both"/>
        <w:outlineLvl w:val="0"/>
        <w:rPr>
          <w:rFonts w:ascii="Arial Narrow" w:hAnsi="Arial Narrow" w:cs="Arial"/>
          <w:color w:val="auto"/>
        </w:rPr>
      </w:pPr>
    </w:p>
    <w:p w14:paraId="769ADD7A" w14:textId="77777777" w:rsidR="008162AB" w:rsidRPr="00906E1D" w:rsidRDefault="008162AB" w:rsidP="008162AB">
      <w:pPr>
        <w:pStyle w:val="BodyText"/>
        <w:spacing w:after="0"/>
        <w:ind w:right="334"/>
        <w:rPr>
          <w:rFonts w:ascii="Arial Narrow" w:hAnsi="Arial Narrow" w:cs="Arial"/>
          <w:color w:val="auto"/>
        </w:rPr>
      </w:pPr>
      <w:r w:rsidRPr="00906E1D">
        <w:rPr>
          <w:rFonts w:ascii="Arial Narrow" w:hAnsi="Arial Narrow" w:cs="Arial"/>
          <w:b/>
          <w:color w:val="auto"/>
        </w:rPr>
        <w:t xml:space="preserve">NOTIFÍQUESE Y CÚMPLASE </w:t>
      </w:r>
    </w:p>
    <w:p w14:paraId="2E2F7F64" w14:textId="77777777" w:rsidR="008162AB" w:rsidRPr="00906E1D" w:rsidRDefault="008162AB" w:rsidP="008162AB">
      <w:pPr>
        <w:pStyle w:val="BodyText"/>
        <w:spacing w:after="0"/>
        <w:ind w:right="334"/>
        <w:jc w:val="left"/>
        <w:rPr>
          <w:rFonts w:ascii="Arial Narrow" w:hAnsi="Arial Narrow" w:cs="Arial"/>
          <w:color w:val="auto"/>
        </w:rPr>
      </w:pPr>
    </w:p>
    <w:p w14:paraId="378F10C8" w14:textId="77777777" w:rsidR="004F6725" w:rsidRDefault="004F6725" w:rsidP="008D765D">
      <w:pPr>
        <w:pStyle w:val="ListParagraph"/>
        <w:overflowPunct w:val="0"/>
        <w:ind w:left="-66"/>
        <w:jc w:val="both"/>
        <w:textAlignment w:val="baseline"/>
        <w:rPr>
          <w:rFonts w:ascii="Arial Narrow" w:hAnsi="Arial Narrow" w:cs="Arial"/>
          <w:sz w:val="24"/>
          <w:szCs w:val="24"/>
        </w:rPr>
      </w:pPr>
    </w:p>
    <w:p w14:paraId="13FCCFAA" w14:textId="0B5784D2" w:rsidR="008D765D" w:rsidRPr="00E8319F" w:rsidRDefault="008D765D" w:rsidP="008D765D">
      <w:pPr>
        <w:pStyle w:val="ListParagraph"/>
        <w:overflowPunct w:val="0"/>
        <w:ind w:left="-66"/>
        <w:jc w:val="both"/>
        <w:textAlignment w:val="baseline"/>
        <w:rPr>
          <w:rFonts w:ascii="Arial Narrow" w:hAnsi="Arial Narrow" w:cs="Arial"/>
          <w:sz w:val="24"/>
          <w:szCs w:val="24"/>
        </w:rPr>
      </w:pPr>
      <w:r w:rsidRPr="00E8319F">
        <w:rPr>
          <w:rFonts w:ascii="Arial Narrow" w:hAnsi="Arial Narrow" w:cs="Arial"/>
          <w:sz w:val="24"/>
          <w:szCs w:val="24"/>
        </w:rPr>
        <w:t xml:space="preserve">Dada a los </w:t>
      </w:r>
      <w:proofErr w:type="spellStart"/>
      <w:r w:rsidRPr="00E8319F">
        <w:rPr>
          <w:rFonts w:ascii="Arial Narrow" w:hAnsi="Arial Narrow" w:cs="Arial"/>
          <w:sz w:val="24"/>
          <w:szCs w:val="24"/>
        </w:rPr>
        <w:t>xxxxxx</w:t>
      </w:r>
      <w:proofErr w:type="spellEnd"/>
      <w:r w:rsidRPr="00E8319F">
        <w:rPr>
          <w:rFonts w:ascii="Arial Narrow" w:hAnsi="Arial Narrow" w:cs="Arial"/>
          <w:sz w:val="24"/>
          <w:szCs w:val="24"/>
        </w:rPr>
        <w:t xml:space="preserve"> (</w:t>
      </w:r>
      <w:proofErr w:type="spellStart"/>
      <w:r w:rsidRPr="00E8319F">
        <w:rPr>
          <w:rFonts w:ascii="Arial Narrow" w:hAnsi="Arial Narrow" w:cs="Arial"/>
          <w:sz w:val="24"/>
          <w:szCs w:val="24"/>
        </w:rPr>
        <w:t>xx</w:t>
      </w:r>
      <w:proofErr w:type="spellEnd"/>
      <w:r w:rsidRPr="00E8319F">
        <w:rPr>
          <w:rFonts w:ascii="Arial Narrow" w:hAnsi="Arial Narrow" w:cs="Arial"/>
          <w:sz w:val="24"/>
          <w:szCs w:val="24"/>
        </w:rPr>
        <w:t xml:space="preserve">) días del mes de </w:t>
      </w:r>
      <w:r>
        <w:rPr>
          <w:rFonts w:ascii="Arial Narrow" w:hAnsi="Arial Narrow" w:cs="Arial"/>
          <w:sz w:val="24"/>
          <w:szCs w:val="24"/>
        </w:rPr>
        <w:t>abril</w:t>
      </w:r>
      <w:r w:rsidRPr="00E8319F">
        <w:rPr>
          <w:rFonts w:ascii="Arial Narrow" w:hAnsi="Arial Narrow" w:cs="Arial"/>
          <w:sz w:val="24"/>
          <w:szCs w:val="24"/>
        </w:rPr>
        <w:t xml:space="preserve"> de 202</w:t>
      </w:r>
      <w:r>
        <w:rPr>
          <w:rFonts w:ascii="Arial Narrow" w:hAnsi="Arial Narrow" w:cs="Arial"/>
          <w:sz w:val="24"/>
          <w:szCs w:val="24"/>
        </w:rPr>
        <w:t>6</w:t>
      </w:r>
      <w:r w:rsidRPr="00E8319F">
        <w:rPr>
          <w:rFonts w:ascii="Arial Narrow" w:hAnsi="Arial Narrow" w:cs="Arial"/>
          <w:sz w:val="24"/>
          <w:szCs w:val="24"/>
        </w:rPr>
        <w:t>.</w:t>
      </w:r>
    </w:p>
    <w:p w14:paraId="6F36F2B9" w14:textId="0ADE7A0C" w:rsidR="008162AB" w:rsidRPr="00906E1D" w:rsidRDefault="008162AB" w:rsidP="008162AB">
      <w:pPr>
        <w:pStyle w:val="BodyText"/>
        <w:spacing w:after="0"/>
        <w:ind w:right="334"/>
        <w:jc w:val="left"/>
        <w:rPr>
          <w:rFonts w:ascii="Arial Narrow" w:hAnsi="Arial Narrow" w:cs="Arial"/>
          <w:lang w:val="es-ES"/>
        </w:rPr>
      </w:pPr>
      <w:r w:rsidRPr="5CFC5E99">
        <w:rPr>
          <w:rFonts w:ascii="Arial Narrow" w:hAnsi="Arial Narrow" w:cs="Arial"/>
          <w:lang w:val="es-ES"/>
        </w:rPr>
        <w:t>.</w:t>
      </w:r>
    </w:p>
    <w:p w14:paraId="2A0A836B" w14:textId="77777777" w:rsidR="008162AB" w:rsidRPr="00906E1D" w:rsidRDefault="008162AB" w:rsidP="008162AB">
      <w:pPr>
        <w:pStyle w:val="BodyText"/>
        <w:spacing w:after="0"/>
        <w:ind w:right="334"/>
        <w:jc w:val="left"/>
        <w:rPr>
          <w:rFonts w:ascii="Arial Narrow" w:hAnsi="Arial Narrow" w:cs="Arial"/>
          <w:color w:val="auto"/>
        </w:rPr>
      </w:pPr>
    </w:p>
    <w:p w14:paraId="70605C09" w14:textId="77777777" w:rsidR="008162AB" w:rsidRPr="00906E1D" w:rsidRDefault="008162AB" w:rsidP="008162AB">
      <w:pPr>
        <w:widowControl/>
        <w:spacing w:after="0"/>
        <w:ind w:right="334"/>
        <w:rPr>
          <w:rFonts w:ascii="Arial Narrow" w:hAnsi="Arial Narrow" w:cs="Arial"/>
          <w:lang w:val="es-MX"/>
        </w:rPr>
      </w:pPr>
    </w:p>
    <w:p w14:paraId="3BB7C001" w14:textId="77777777" w:rsidR="008162AB" w:rsidRPr="00906E1D" w:rsidRDefault="008162AB" w:rsidP="008162AB">
      <w:pPr>
        <w:widowControl/>
        <w:spacing w:after="0"/>
        <w:ind w:right="334"/>
        <w:jc w:val="center"/>
        <w:rPr>
          <w:rFonts w:ascii="Arial Narrow" w:hAnsi="Arial Narrow" w:cs="Arial"/>
          <w:bCs/>
        </w:rPr>
      </w:pPr>
      <w:r w:rsidRPr="00906E1D">
        <w:rPr>
          <w:rFonts w:ascii="Arial Narrow" w:hAnsi="Arial Narrow" w:cs="Arial"/>
          <w:bCs/>
        </w:rPr>
        <w:t>(Firmado Digitalmente)</w:t>
      </w:r>
    </w:p>
    <w:p w14:paraId="134DAE39" w14:textId="4A318156" w:rsidR="008162AB" w:rsidRDefault="008D765D" w:rsidP="008162AB">
      <w:pPr>
        <w:widowControl/>
        <w:spacing w:after="0"/>
        <w:ind w:right="334"/>
        <w:jc w:val="center"/>
        <w:rPr>
          <w:rFonts w:ascii="Arial Narrow" w:hAnsi="Arial Narrow" w:cs="Arial"/>
          <w:b/>
        </w:rPr>
      </w:pPr>
      <w:r>
        <w:rPr>
          <w:rFonts w:ascii="Arial Narrow" w:hAnsi="Arial Narrow" w:cs="Arial"/>
          <w:b/>
        </w:rPr>
        <w:t>PAOLA ELVIRA THIRIAT</w:t>
      </w:r>
    </w:p>
    <w:p w14:paraId="26217B9A" w14:textId="77777777" w:rsidR="008162AB" w:rsidRPr="00906E1D" w:rsidRDefault="008162AB" w:rsidP="008162AB">
      <w:pPr>
        <w:widowControl/>
        <w:spacing w:after="0"/>
        <w:ind w:right="334"/>
        <w:jc w:val="center"/>
        <w:rPr>
          <w:rFonts w:ascii="Arial Narrow" w:hAnsi="Arial Narrow" w:cs="Arial"/>
          <w:bCs/>
        </w:rPr>
      </w:pPr>
      <w:r w:rsidRPr="00906E1D">
        <w:rPr>
          <w:rFonts w:ascii="Arial Narrow" w:hAnsi="Arial Narrow" w:cs="Arial"/>
          <w:bCs/>
        </w:rPr>
        <w:t>Director</w:t>
      </w:r>
      <w:r>
        <w:rPr>
          <w:rFonts w:ascii="Arial Narrow" w:hAnsi="Arial Narrow" w:cs="Arial"/>
          <w:bCs/>
        </w:rPr>
        <w:t>a</w:t>
      </w:r>
      <w:r w:rsidRPr="00906E1D">
        <w:rPr>
          <w:rFonts w:ascii="Arial Narrow" w:hAnsi="Arial Narrow" w:cs="Arial"/>
          <w:bCs/>
        </w:rPr>
        <w:t xml:space="preserve"> de Industria de Comunicaciones</w:t>
      </w:r>
    </w:p>
    <w:p w14:paraId="6D8F93F1" w14:textId="77777777" w:rsidR="008162AB" w:rsidRPr="00D7028D" w:rsidRDefault="008162AB" w:rsidP="008162AB">
      <w:pPr>
        <w:widowControl/>
        <w:spacing w:after="0"/>
        <w:ind w:right="334"/>
        <w:jc w:val="center"/>
        <w:rPr>
          <w:rFonts w:ascii="Arial Narrow" w:hAnsi="Arial Narrow" w:cs="Arial"/>
          <w:b/>
          <w:highlight w:val="yellow"/>
        </w:rPr>
      </w:pPr>
    </w:p>
    <w:p w14:paraId="382B6BF4" w14:textId="77777777" w:rsidR="008162AB" w:rsidRDefault="008162AB" w:rsidP="008162AB">
      <w:pPr>
        <w:rPr>
          <w:rFonts w:cs="Arial"/>
          <w:b/>
          <w:sz w:val="22"/>
          <w:szCs w:val="22"/>
        </w:rPr>
      </w:pPr>
    </w:p>
    <w:p w14:paraId="74D93C97" w14:textId="77777777" w:rsidR="008162AB" w:rsidRPr="00906E1D" w:rsidRDefault="008162AB" w:rsidP="008162AB">
      <w:pPr>
        <w:rPr>
          <w:rFonts w:ascii="Arial Narrow" w:hAnsi="Arial Narrow" w:cs="Arial"/>
          <w:sz w:val="16"/>
          <w:szCs w:val="16"/>
        </w:rPr>
      </w:pPr>
      <w:r>
        <w:rPr>
          <w:rFonts w:cs="Arial"/>
          <w:b/>
          <w:sz w:val="22"/>
          <w:szCs w:val="22"/>
        </w:rPr>
        <w:t xml:space="preserve">  </w:t>
      </w:r>
      <w:r w:rsidRPr="00906E1D">
        <w:rPr>
          <w:rFonts w:ascii="Arial Narrow" w:hAnsi="Arial Narrow" w:cs="Arial"/>
          <w:sz w:val="16"/>
          <w:szCs w:val="16"/>
        </w:rPr>
        <w:t>Anexo:</w:t>
      </w:r>
      <w:r>
        <w:rPr>
          <w:rFonts w:ascii="Arial Narrow" w:hAnsi="Arial Narrow" w:cs="Arial"/>
          <w:sz w:val="16"/>
          <w:szCs w:val="16"/>
        </w:rPr>
        <w:tab/>
      </w:r>
      <w:r w:rsidRPr="00906E1D">
        <w:rPr>
          <w:rFonts w:ascii="Arial Narrow" w:hAnsi="Arial Narrow" w:cs="Arial"/>
          <w:sz w:val="16"/>
          <w:szCs w:val="16"/>
        </w:rPr>
        <w:t xml:space="preserve">Cuadro de Características Técnicas de Red No. </w:t>
      </w:r>
      <w:r w:rsidRPr="00454837">
        <w:rPr>
          <w:rFonts w:ascii="Arial Narrow" w:hAnsi="Arial Narrow" w:cs="Arial"/>
          <w:sz w:val="16"/>
          <w:szCs w:val="16"/>
        </w:rPr>
        <w:t>32161 del 20 de diciembre de 2022</w:t>
      </w:r>
      <w:r w:rsidRPr="00906E1D">
        <w:rPr>
          <w:rFonts w:ascii="Arial Narrow" w:hAnsi="Arial Narrow" w:cs="Arial"/>
          <w:sz w:val="16"/>
          <w:szCs w:val="16"/>
        </w:rPr>
        <w:t>.</w:t>
      </w:r>
    </w:p>
    <w:p w14:paraId="46267BDC" w14:textId="50F262E0" w:rsidR="00EC30E7" w:rsidRDefault="008162AB" w:rsidP="00591FCB">
      <w:pPr>
        <w:widowControl/>
        <w:tabs>
          <w:tab w:val="left" w:pos="170"/>
        </w:tabs>
        <w:overflowPunct w:val="0"/>
        <w:spacing w:after="0"/>
        <w:ind w:left="-425"/>
        <w:contextualSpacing/>
        <w:textAlignment w:val="baseline"/>
        <w:rPr>
          <w:rFonts w:ascii="Arial Narrow" w:hAnsi="Arial Narrow" w:cs="Arial"/>
          <w:sz w:val="16"/>
          <w:szCs w:val="16"/>
          <w:lang w:val="es-ES"/>
        </w:rPr>
      </w:pPr>
      <w:r>
        <w:rPr>
          <w:rFonts w:ascii="Arial Narrow" w:hAnsi="Arial Narrow" w:cs="Arial"/>
          <w:bCs/>
          <w:sz w:val="16"/>
          <w:szCs w:val="16"/>
        </w:rPr>
        <w:tab/>
      </w:r>
      <w:r>
        <w:rPr>
          <w:rFonts w:ascii="Arial Narrow" w:hAnsi="Arial Narrow" w:cs="Arial"/>
          <w:sz w:val="16"/>
          <w:szCs w:val="16"/>
        </w:rPr>
        <w:t xml:space="preserve"> </w:t>
      </w:r>
      <w:r>
        <w:rPr>
          <w:rFonts w:ascii="Arial Narrow" w:hAnsi="Arial Narrow" w:cs="Arial"/>
          <w:sz w:val="16"/>
          <w:szCs w:val="16"/>
          <w:lang w:val="es-ES"/>
        </w:rPr>
        <w:t xml:space="preserve"> </w:t>
      </w:r>
    </w:p>
    <w:p w14:paraId="2A4B1304" w14:textId="77777777" w:rsidR="00EC30E7" w:rsidRPr="00A01039" w:rsidRDefault="00EC30E7" w:rsidP="00EC30E7">
      <w:pPr>
        <w:pStyle w:val="CommentText"/>
        <w:spacing w:after="0"/>
        <w:rPr>
          <w:rFonts w:ascii="Arial Narrow" w:hAnsi="Arial Narrow" w:cs="Arial"/>
          <w:sz w:val="16"/>
          <w:szCs w:val="16"/>
          <w:lang w:val="es-ES"/>
        </w:rPr>
      </w:pPr>
      <w:r w:rsidRPr="36B93BE1">
        <w:rPr>
          <w:rFonts w:ascii="Arial Narrow" w:hAnsi="Arial Narrow" w:cs="Arial"/>
          <w:sz w:val="16"/>
          <w:szCs w:val="16"/>
          <w:lang w:val="es-ES"/>
        </w:rPr>
        <w:t>Proyectó:</w:t>
      </w:r>
      <w:r>
        <w:tab/>
      </w:r>
      <w:r>
        <w:rPr>
          <w:rFonts w:ascii="Arial Narrow" w:hAnsi="Arial Narrow" w:cs="Arial"/>
          <w:sz w:val="16"/>
          <w:szCs w:val="16"/>
          <w:lang w:val="es-ES"/>
        </w:rPr>
        <w:t>Gloria Edith Peña Torres</w:t>
      </w:r>
      <w:r w:rsidRPr="36B93BE1">
        <w:rPr>
          <w:rFonts w:ascii="Arial Narrow" w:hAnsi="Arial Narrow" w:cs="Arial"/>
          <w:sz w:val="16"/>
          <w:szCs w:val="16"/>
          <w:lang w:val="es-ES"/>
        </w:rPr>
        <w:t xml:space="preserve"> – Ingeniero Subdirección de Radiodifusión Sonora.</w:t>
      </w:r>
      <w:r w:rsidRPr="36B93BE1">
        <w:rPr>
          <w:rFonts w:cs="Arial"/>
          <w:sz w:val="16"/>
          <w:szCs w:val="16"/>
          <w:lang w:val="es-ES"/>
        </w:rPr>
        <w:t> </w:t>
      </w:r>
      <w:r w:rsidRPr="36B93BE1">
        <w:rPr>
          <w:rFonts w:ascii="Arial Narrow" w:hAnsi="Arial Narrow" w:cs="Arial"/>
          <w:sz w:val="16"/>
          <w:szCs w:val="16"/>
          <w:lang w:val="es-ES"/>
        </w:rPr>
        <w:t> </w:t>
      </w:r>
    </w:p>
    <w:p w14:paraId="1D253DF9" w14:textId="77777777" w:rsidR="00EC30E7" w:rsidRPr="00A01039" w:rsidRDefault="00EC30E7" w:rsidP="00EC30E7">
      <w:pPr>
        <w:pStyle w:val="CommentText"/>
        <w:spacing w:after="0"/>
        <w:ind w:left="142"/>
        <w:rPr>
          <w:rFonts w:ascii="Arial Narrow" w:hAnsi="Arial Narrow" w:cs="Arial"/>
          <w:sz w:val="16"/>
          <w:szCs w:val="16"/>
        </w:rPr>
      </w:pPr>
      <w:r w:rsidRPr="00A01039">
        <w:rPr>
          <w:rFonts w:ascii="Arial Narrow" w:hAnsi="Arial Narrow" w:cs="Arial"/>
          <w:sz w:val="16"/>
          <w:szCs w:val="16"/>
        </w:rPr>
        <w:t> </w:t>
      </w:r>
    </w:p>
    <w:p w14:paraId="38C731CE" w14:textId="77777777" w:rsidR="00EC30E7" w:rsidRDefault="00EC30E7" w:rsidP="00EC30E7">
      <w:pPr>
        <w:tabs>
          <w:tab w:val="left" w:pos="567"/>
        </w:tabs>
        <w:overflowPunct w:val="0"/>
        <w:spacing w:after="0"/>
        <w:textAlignment w:val="baseline"/>
        <w:rPr>
          <w:rFonts w:ascii="Arial Narrow" w:hAnsi="Arial Narrow" w:cs="Arial"/>
          <w:sz w:val="16"/>
          <w:szCs w:val="16"/>
          <w:lang w:val="es-ES"/>
        </w:rPr>
      </w:pPr>
      <w:r w:rsidRPr="3C526C9D">
        <w:rPr>
          <w:rFonts w:ascii="Arial Narrow" w:hAnsi="Arial Narrow" w:cs="Arial"/>
          <w:sz w:val="16"/>
          <w:szCs w:val="16"/>
          <w:lang w:val="es-ES"/>
        </w:rPr>
        <w:t>Revisó:</w:t>
      </w:r>
      <w:r>
        <w:tab/>
      </w:r>
      <w:r>
        <w:tab/>
      </w:r>
      <w:r w:rsidRPr="3C526C9D">
        <w:rPr>
          <w:rFonts w:ascii="Arial Narrow" w:hAnsi="Arial Narrow" w:cs="Arial"/>
          <w:sz w:val="16"/>
          <w:szCs w:val="16"/>
          <w:lang w:val="es-ES"/>
        </w:rPr>
        <w:t xml:space="preserve">Nancy Lorena Piñeros – Abogada Dirección de Industria de Comunicaciones. </w:t>
      </w:r>
    </w:p>
    <w:p w14:paraId="2CF9994D" w14:textId="19400E38" w:rsidR="008162AB" w:rsidRPr="004E7008" w:rsidRDefault="00EC30E7" w:rsidP="00EC30E7">
      <w:pPr>
        <w:widowControl/>
        <w:tabs>
          <w:tab w:val="left" w:pos="170"/>
        </w:tabs>
        <w:overflowPunct w:val="0"/>
        <w:spacing w:after="0"/>
        <w:ind w:left="-425"/>
        <w:contextualSpacing/>
        <w:textAlignment w:val="baseline"/>
        <w:rPr>
          <w:rFonts w:ascii="Arial Narrow" w:hAnsi="Arial Narrow" w:cs="Arial"/>
          <w:sz w:val="16"/>
          <w:szCs w:val="16"/>
        </w:rPr>
      </w:pPr>
      <w:r>
        <w:rPr>
          <w:rFonts w:ascii="Arial Narrow" w:hAnsi="Arial Narrow" w:cs="Arial"/>
          <w:sz w:val="16"/>
          <w:szCs w:val="16"/>
        </w:rPr>
        <w:tab/>
      </w:r>
      <w:r>
        <w:rPr>
          <w:rFonts w:ascii="Arial Narrow" w:hAnsi="Arial Narrow" w:cs="Arial"/>
          <w:sz w:val="16"/>
          <w:szCs w:val="16"/>
        </w:rPr>
        <w:tab/>
      </w:r>
      <w:r>
        <w:rPr>
          <w:rFonts w:ascii="Arial Narrow" w:hAnsi="Arial Narrow" w:cs="Arial"/>
          <w:sz w:val="16"/>
          <w:szCs w:val="16"/>
          <w:lang w:val="es-ES"/>
        </w:rPr>
        <w:t xml:space="preserve">Víctor Mauricio Beltran Quintero </w:t>
      </w:r>
      <w:r w:rsidRPr="36B93BE1">
        <w:rPr>
          <w:rFonts w:ascii="Arial Narrow" w:hAnsi="Arial Narrow" w:cs="Arial"/>
          <w:sz w:val="16"/>
          <w:szCs w:val="16"/>
          <w:lang w:val="es-ES"/>
        </w:rPr>
        <w:t xml:space="preserve">– </w:t>
      </w:r>
      <w:r>
        <w:rPr>
          <w:rFonts w:ascii="Arial Narrow" w:hAnsi="Arial Narrow" w:cs="Arial"/>
          <w:sz w:val="16"/>
          <w:szCs w:val="16"/>
          <w:lang w:val="es-ES"/>
        </w:rPr>
        <w:t>S</w:t>
      </w:r>
      <w:r w:rsidRPr="36B93BE1">
        <w:rPr>
          <w:rFonts w:ascii="Arial Narrow" w:hAnsi="Arial Narrow" w:cs="Arial"/>
          <w:sz w:val="16"/>
          <w:szCs w:val="16"/>
          <w:lang w:val="es-ES"/>
        </w:rPr>
        <w:t xml:space="preserve">ubdirector de Radiodifusión Sonora </w:t>
      </w:r>
      <w:r w:rsidR="008162AB" w:rsidRPr="00454837">
        <w:rPr>
          <w:rFonts w:ascii="Arial Narrow" w:hAnsi="Arial Narrow" w:cs="Arial"/>
          <w:sz w:val="16"/>
          <w:szCs w:val="16"/>
          <w:lang w:val="es-ES"/>
        </w:rPr>
        <w:t xml:space="preserve">Nancy Lorena Piñeros Morales – Abogada. Subdirección de </w:t>
      </w:r>
    </w:p>
    <w:p w14:paraId="7E7AEA6C" w14:textId="0F1BA6A1" w:rsidR="008162AB" w:rsidRPr="00454837" w:rsidRDefault="008162AB" w:rsidP="008162AB">
      <w:pPr>
        <w:widowControl/>
        <w:tabs>
          <w:tab w:val="left" w:pos="142"/>
        </w:tabs>
        <w:spacing w:after="0" w:line="276" w:lineRule="auto"/>
        <w:ind w:left="1294" w:hanging="1125"/>
        <w:rPr>
          <w:rFonts w:ascii="Arial Narrow" w:hAnsi="Arial Narrow" w:cs="Arial"/>
          <w:sz w:val="16"/>
          <w:szCs w:val="16"/>
        </w:rPr>
      </w:pPr>
      <w:r>
        <w:rPr>
          <w:rFonts w:ascii="Arial Narrow" w:hAnsi="Arial Narrow" w:cs="Arial"/>
          <w:sz w:val="16"/>
          <w:szCs w:val="16"/>
          <w:lang w:val="es-ES"/>
        </w:rPr>
        <w:t xml:space="preserve">               </w:t>
      </w:r>
      <w:proofErr w:type="spellStart"/>
      <w:r w:rsidR="00F559B9">
        <w:rPr>
          <w:rFonts w:ascii="Arial Narrow" w:hAnsi="Arial Narrow" w:cs="Arial"/>
          <w:sz w:val="16"/>
          <w:szCs w:val="16"/>
          <w:lang w:val="es-ES"/>
        </w:rPr>
        <w:t>Trady</w:t>
      </w:r>
      <w:proofErr w:type="spellEnd"/>
      <w:r w:rsidR="00C1348D">
        <w:rPr>
          <w:rFonts w:ascii="Arial Narrow" w:hAnsi="Arial Narrow" w:cs="Arial"/>
          <w:sz w:val="16"/>
          <w:szCs w:val="16"/>
          <w:lang w:val="es-ES"/>
        </w:rPr>
        <w:t xml:space="preserve"> </w:t>
      </w:r>
      <w:r w:rsidR="00340EB3">
        <w:rPr>
          <w:rFonts w:ascii="Arial Narrow" w:hAnsi="Arial Narrow" w:cs="Arial"/>
          <w:sz w:val="16"/>
          <w:szCs w:val="16"/>
          <w:lang w:val="es-ES"/>
        </w:rPr>
        <w:t>Alexander Avila Vargas</w:t>
      </w:r>
      <w:r w:rsidR="00F559B9">
        <w:rPr>
          <w:rFonts w:ascii="Arial Narrow" w:hAnsi="Arial Narrow" w:cs="Arial"/>
          <w:sz w:val="16"/>
          <w:szCs w:val="16"/>
          <w:lang w:val="es-ES"/>
        </w:rPr>
        <w:t xml:space="preserve"> </w:t>
      </w:r>
      <w:r w:rsidRPr="004E7008">
        <w:rPr>
          <w:rFonts w:ascii="Arial Narrow" w:hAnsi="Arial Narrow" w:cs="Arial"/>
          <w:sz w:val="16"/>
          <w:szCs w:val="16"/>
          <w:lang w:val="es-ES"/>
        </w:rPr>
        <w:t>–</w:t>
      </w:r>
      <w:r w:rsidR="00340EB3">
        <w:rPr>
          <w:rFonts w:ascii="Arial Narrow" w:hAnsi="Arial Narrow" w:cs="Arial"/>
          <w:sz w:val="16"/>
          <w:szCs w:val="16"/>
        </w:rPr>
        <w:t xml:space="preserve"> Ingeniero </w:t>
      </w:r>
      <w:r w:rsidR="00AE44AE">
        <w:rPr>
          <w:rFonts w:ascii="Arial Narrow" w:hAnsi="Arial Narrow" w:cs="Arial"/>
          <w:sz w:val="16"/>
          <w:szCs w:val="16"/>
        </w:rPr>
        <w:t>Dirección Industria de Comunicaciones</w:t>
      </w:r>
      <w:r w:rsidRPr="00454837">
        <w:rPr>
          <w:rFonts w:ascii="Arial Narrow" w:hAnsi="Arial Narrow" w:cs="Arial"/>
          <w:sz w:val="16"/>
          <w:szCs w:val="16"/>
        </w:rPr>
        <w:t>.</w:t>
      </w:r>
    </w:p>
    <w:p w14:paraId="4C802E11" w14:textId="666DDC7E" w:rsidR="008162AB" w:rsidRDefault="008162AB" w:rsidP="008162AB">
      <w:pPr>
        <w:widowControl/>
        <w:tabs>
          <w:tab w:val="left" w:pos="142"/>
        </w:tabs>
        <w:spacing w:after="0" w:line="276" w:lineRule="auto"/>
        <w:ind w:left="1294" w:hanging="1125"/>
        <w:rPr>
          <w:rFonts w:ascii="Arial Narrow" w:hAnsi="Arial Narrow" w:cs="Arial"/>
          <w:sz w:val="16"/>
          <w:szCs w:val="16"/>
        </w:rPr>
      </w:pPr>
      <w:r w:rsidRPr="00454837">
        <w:rPr>
          <w:rFonts w:ascii="Arial Narrow" w:hAnsi="Arial Narrow" w:cs="Arial"/>
          <w:sz w:val="16"/>
          <w:szCs w:val="16"/>
        </w:rPr>
        <w:t xml:space="preserve">          </w:t>
      </w:r>
      <w:r>
        <w:rPr>
          <w:rFonts w:ascii="Arial Narrow" w:hAnsi="Arial Narrow" w:cs="Arial"/>
          <w:sz w:val="16"/>
          <w:szCs w:val="16"/>
        </w:rPr>
        <w:t xml:space="preserve"> </w:t>
      </w:r>
    </w:p>
    <w:p w14:paraId="543A94DE" w14:textId="77777777" w:rsidR="00C1348D" w:rsidRDefault="00C1348D" w:rsidP="008162AB">
      <w:pPr>
        <w:widowControl/>
        <w:tabs>
          <w:tab w:val="left" w:pos="142"/>
        </w:tabs>
        <w:spacing w:after="0" w:line="276" w:lineRule="auto"/>
        <w:ind w:left="1294" w:hanging="1125"/>
        <w:rPr>
          <w:rFonts w:ascii="Arial Narrow" w:hAnsi="Arial Narrow" w:cs="Arial"/>
          <w:sz w:val="16"/>
          <w:szCs w:val="16"/>
        </w:rPr>
      </w:pPr>
    </w:p>
    <w:p w14:paraId="6C740D54" w14:textId="77777777" w:rsidR="008162AB" w:rsidRPr="001E5176" w:rsidRDefault="008162AB" w:rsidP="008162AB">
      <w:pPr>
        <w:widowControl/>
        <w:tabs>
          <w:tab w:val="left" w:pos="142"/>
        </w:tabs>
        <w:spacing w:after="0" w:line="276" w:lineRule="auto"/>
        <w:ind w:left="1294" w:hanging="1125"/>
        <w:rPr>
          <w:rFonts w:ascii="Arial Narrow" w:hAnsi="Arial Narrow" w:cs="Arial"/>
          <w:sz w:val="16"/>
          <w:szCs w:val="16"/>
          <w:lang w:val="es-ES"/>
        </w:rPr>
      </w:pPr>
    </w:p>
    <w:p w14:paraId="3B303079" w14:textId="77777777" w:rsidR="008162AB" w:rsidRPr="004E7008" w:rsidRDefault="008162AB" w:rsidP="008162AB">
      <w:pPr>
        <w:widowControl/>
        <w:tabs>
          <w:tab w:val="left" w:pos="170"/>
        </w:tabs>
        <w:overflowPunct w:val="0"/>
        <w:spacing w:after="0"/>
        <w:ind w:left="-425"/>
        <w:contextualSpacing/>
        <w:textAlignment w:val="baseline"/>
        <w:rPr>
          <w:rFonts w:ascii="Arial Narrow" w:hAnsi="Arial Narrow" w:cs="Arial"/>
          <w:sz w:val="16"/>
          <w:szCs w:val="16"/>
        </w:rPr>
      </w:pPr>
      <w:r w:rsidRPr="004E7008">
        <w:rPr>
          <w:rFonts w:ascii="Arial Narrow" w:hAnsi="Arial Narrow" w:cs="Arial"/>
          <w:sz w:val="16"/>
          <w:szCs w:val="16"/>
        </w:rPr>
        <w:t> </w:t>
      </w:r>
    </w:p>
    <w:p w14:paraId="42C06D98" w14:textId="77777777" w:rsidR="008162AB" w:rsidRPr="000055D2" w:rsidRDefault="008162AB" w:rsidP="008162AB">
      <w:pPr>
        <w:widowControl/>
        <w:tabs>
          <w:tab w:val="left" w:pos="142"/>
        </w:tabs>
        <w:overflowPunct w:val="0"/>
        <w:spacing w:after="0"/>
        <w:ind w:left="-426"/>
        <w:contextualSpacing/>
        <w:textAlignment w:val="baseline"/>
        <w:rPr>
          <w:lang w:val="es-ES"/>
        </w:rPr>
      </w:pPr>
    </w:p>
    <w:p w14:paraId="3E9233B8" w14:textId="6CDEC1F1" w:rsidR="2CF41D49" w:rsidRPr="008162AB" w:rsidRDefault="2CF41D49" w:rsidP="2CF41D49">
      <w:pPr>
        <w:widowControl/>
        <w:tabs>
          <w:tab w:val="left" w:pos="0"/>
        </w:tabs>
        <w:spacing w:after="0"/>
        <w:jc w:val="center"/>
        <w:rPr>
          <w:rFonts w:ascii="Arial Narrow" w:hAnsi="Arial Narrow" w:cs="Arial"/>
          <w:lang w:val="es-ES" w:eastAsia="es-MX"/>
        </w:rPr>
      </w:pPr>
    </w:p>
    <w:sectPr w:rsidR="2CF41D49" w:rsidRPr="008162AB">
      <w:headerReference w:type="default" r:id="rId10"/>
      <w:footerReference w:type="default" r:id="rId11"/>
      <w:headerReference w:type="first" r:id="rId12"/>
      <w:footerReference w:type="first" r:id="rId13"/>
      <w:pgSz w:w="12240" w:h="18720"/>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EE38" w14:textId="77777777" w:rsidR="00B57336" w:rsidRDefault="00B57336">
      <w:pPr>
        <w:spacing w:after="0"/>
      </w:pPr>
      <w:r>
        <w:separator/>
      </w:r>
    </w:p>
  </w:endnote>
  <w:endnote w:type="continuationSeparator" w:id="0">
    <w:p w14:paraId="7C6BA567" w14:textId="77777777" w:rsidR="00B57336" w:rsidRDefault="00B57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6F23" w14:textId="54E38EE5" w:rsidR="000B15F0" w:rsidRDefault="00CD4C75">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2" behindDoc="0" locked="0" layoutInCell="0" allowOverlap="1" wp14:anchorId="39F95557" wp14:editId="2D4BAB0C">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wps:spPr>
                    <wps:txbx>
                      <w:txbxContent>
                        <w:p w14:paraId="6519D1A4" w14:textId="77777777" w:rsidR="000B15F0" w:rsidRDefault="00CD4C75">
                          <w:pPr>
                            <w:spacing w:after="0"/>
                            <w:jc w:val="left"/>
                            <w:rPr>
                              <w:rFonts w:ascii="Calibri" w:hAnsi="Calibri" w:cs="Calibri"/>
                              <w:color w:val="000000"/>
                              <w:sz w:val="20"/>
                            </w:rPr>
                          </w:pPr>
                          <w:r>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9F95557"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AX8y4H/AQAA6wMAAA4AAAAAAAAA&#10;AAAAAAAALgIAAGRycy9lMm9Eb2MueG1sUEsBAi0AFAAGAAgAAAAhANYtazzfAAAACwEAAA8AAAAA&#10;AAAAAAAAAAAAWQQAAGRycy9kb3ducmV2LnhtbFBLBQYAAAAABAAEAPMAAABlBQAAAAA=&#10;" o:allowincell="f" filled="f" stroked="f" strokeweight=".5pt">
              <v:textbox inset="20pt,0,,0">
                <w:txbxContent>
                  <w:p w14:paraId="6519D1A4" w14:textId="77777777" w:rsidR="000B15F0" w:rsidRDefault="00CD4C75">
                    <w:pPr>
                      <w:spacing w:after="0"/>
                      <w:jc w:val="left"/>
                      <w:rPr>
                        <w:rFonts w:ascii="Calibri" w:hAnsi="Calibri" w:cs="Calibri"/>
                        <w:color w:val="000000"/>
                        <w:sz w:val="20"/>
                      </w:rPr>
                    </w:pPr>
                    <w:r>
                      <w:rPr>
                        <w:rFonts w:ascii="Calibri" w:hAnsi="Calibri" w:cs="Calibri"/>
                        <w:color w:val="000000"/>
                        <w:sz w:val="20"/>
                      </w:rPr>
                      <w:t>Pública</w:t>
                    </w:r>
                  </w:p>
                </w:txbxContent>
              </v:textbox>
              <w10:wrap anchorx="page" anchory="page"/>
            </v:shape>
          </w:pict>
        </mc:Fallback>
      </mc:AlternateContent>
    </w:r>
  </w:p>
  <w:p w14:paraId="0D9F5BAC" w14:textId="77777777" w:rsidR="000B15F0" w:rsidRDefault="000B15F0">
    <w:pPr>
      <w:pStyle w:val="Footer"/>
    </w:pPr>
  </w:p>
  <w:p w14:paraId="358C93AD" w14:textId="77777777"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color w:val="000000" w:themeColor="text1"/>
        <w:sz w:val="16"/>
        <w:szCs w:val="16"/>
        <w:lang w:val="es-ES"/>
      </w:rPr>
      <w:t xml:space="preserve">Página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PAGE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rPr>
      <w:t>2</w:t>
    </w:r>
    <w:r>
      <w:rPr>
        <w:rFonts w:ascii="Arial Narrow" w:hAnsi="Arial Narrow"/>
        <w:color w:val="000000" w:themeColor="text1"/>
        <w:sz w:val="16"/>
        <w:szCs w:val="16"/>
      </w:rPr>
      <w:fldChar w:fldCharType="end"/>
    </w:r>
    <w:r>
      <w:rPr>
        <w:rFonts w:ascii="Arial Narrow" w:hAnsi="Arial Narrow"/>
        <w:color w:val="000000" w:themeColor="text1"/>
        <w:sz w:val="16"/>
        <w:szCs w:val="16"/>
        <w:lang w:val="es-ES"/>
      </w:rPr>
      <w:t xml:space="preserve"> |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NUMPAGES  \* Arabic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rPr>
      <w:t>2</w:t>
    </w:r>
    <w:r>
      <w:rPr>
        <w:rFonts w:ascii="Arial Narrow" w:hAnsi="Arial Narrow"/>
        <w:color w:val="000000" w:themeColor="text1"/>
        <w:sz w:val="16"/>
        <w:szCs w:val="16"/>
      </w:rPr>
      <w:fldChar w:fldCharType="end"/>
    </w:r>
  </w:p>
  <w:p w14:paraId="6C5BF1A2" w14:textId="77777777" w:rsidR="00E63925" w:rsidRDefault="00E63925" w:rsidP="00E63925">
    <w:pPr>
      <w:tabs>
        <w:tab w:val="center" w:pos="4550"/>
        <w:tab w:val="left" w:pos="5818"/>
      </w:tabs>
      <w:ind w:right="-801"/>
      <w:jc w:val="right"/>
      <w:rPr>
        <w:rFonts w:ascii="Arial Narrow" w:hAnsi="Arial Narrow"/>
        <w:color w:val="000000" w:themeColor="text1"/>
        <w:sz w:val="16"/>
        <w:szCs w:val="16"/>
      </w:rPr>
    </w:pPr>
    <w:r>
      <w:rPr>
        <w:rFonts w:ascii="Arial Narrow" w:hAnsi="Arial Narrow"/>
        <w:sz w:val="16"/>
        <w:szCs w:val="16"/>
      </w:rPr>
      <w:t xml:space="preserve">GJU-TIC-FM-005: V6 </w:t>
    </w:r>
    <w:r>
      <w:rPr>
        <w:rFonts w:ascii="Arial Narrow" w:hAnsi="Arial Narrow"/>
        <w:color w:val="000000" w:themeColor="text1"/>
        <w:sz w:val="16"/>
        <w:szCs w:val="16"/>
      </w:rPr>
      <w:t>2025</w:t>
    </w:r>
  </w:p>
  <w:p w14:paraId="3928DA63" w14:textId="77777777" w:rsidR="000B15F0" w:rsidRDefault="000B15F0">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59A1" w14:textId="59B6E64F" w:rsidR="000B15F0" w:rsidRDefault="00CD4C75">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3" behindDoc="0" locked="0" layoutInCell="0" allowOverlap="1" wp14:anchorId="08047BD4" wp14:editId="2F0F32A8">
              <wp:simplePos x="0" y="0"/>
              <wp:positionH relativeFrom="page">
                <wp:posOffset>0</wp:posOffset>
              </wp:positionH>
              <wp:positionV relativeFrom="page">
                <wp:posOffset>11423650</wp:posOffset>
              </wp:positionV>
              <wp:extent cx="7772400" cy="891540"/>
              <wp:effectExtent l="0" t="0" r="0" b="381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891540"/>
                      </a:xfrm>
                      <a:prstGeom prst="rect">
                        <a:avLst/>
                      </a:prstGeom>
                      <a:noFill/>
                      <a:ln w="6350">
                        <a:noFill/>
                      </a:ln>
                    </wps:spPr>
                    <wps:txbx>
                      <w:txbxContent>
                        <w:p w14:paraId="6125218C" w14:textId="77777777" w:rsidR="00DD27B4" w:rsidRDefault="003B3D8D">
                          <w:pPr>
                            <w:spacing w:after="0"/>
                            <w:rPr>
                              <w:rFonts w:ascii="Calibri" w:hAnsi="Calibri" w:cs="Calibri"/>
                              <w:color w:val="000000"/>
                              <w:sz w:val="20"/>
                            </w:rPr>
                          </w:pPr>
                          <w:r>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8047BD4"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70.2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" o:allowincell="f" filled="f" stroked="f" strokeweight=".5pt">
              <v:textbox inset="20pt,0,,0">
                <w:txbxContent>
                  <w:p w14:paraId="6125218C" w14:textId="77777777" w:rsidR="00DD27B4" w:rsidRDefault="003B3D8D">
                    <w:pPr>
                      <w:spacing w:after="0"/>
                      <w:rPr>
                        <w:rFonts w:ascii="Calibri" w:hAnsi="Calibri" w:cs="Calibri"/>
                        <w:color w:val="000000"/>
                        <w:sz w:val="20"/>
                      </w:rPr>
                    </w:pPr>
                    <w:r>
                      <w:rPr>
                        <w:rFonts w:ascii="Calibri" w:hAnsi="Calibri" w:cs="Calibri"/>
                        <w:color w:val="000000"/>
                        <w:sz w:val="20"/>
                      </w:rPr>
                      <w:t>Pública</w:t>
                    </w:r>
                  </w:p>
                </w:txbxContent>
              </v:textbox>
              <w10:wrap anchorx="page" anchory="page"/>
            </v:shape>
          </w:pict>
        </mc:Fallback>
      </mc:AlternateContent>
    </w:r>
  </w:p>
  <w:p w14:paraId="6C8778C3" w14:textId="77777777"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color w:val="000000" w:themeColor="text1"/>
        <w:sz w:val="16"/>
        <w:szCs w:val="16"/>
        <w:lang w:val="es-ES"/>
      </w:rPr>
      <w:t xml:space="preserve">Página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PAGE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lang w:val="es-ES"/>
      </w:rPr>
      <w:t>1</w:t>
    </w:r>
    <w:r>
      <w:rPr>
        <w:rFonts w:ascii="Arial Narrow" w:hAnsi="Arial Narrow"/>
        <w:color w:val="000000" w:themeColor="text1"/>
        <w:sz w:val="16"/>
        <w:szCs w:val="16"/>
      </w:rPr>
      <w:fldChar w:fldCharType="end"/>
    </w:r>
    <w:r>
      <w:rPr>
        <w:rFonts w:ascii="Arial Narrow" w:hAnsi="Arial Narrow"/>
        <w:color w:val="000000" w:themeColor="text1"/>
        <w:sz w:val="16"/>
        <w:szCs w:val="16"/>
        <w:lang w:val="es-ES"/>
      </w:rPr>
      <w:t xml:space="preserve"> | </w:t>
    </w:r>
    <w:r>
      <w:rPr>
        <w:rFonts w:ascii="Arial Narrow" w:hAnsi="Arial Narrow"/>
        <w:color w:val="000000" w:themeColor="text1"/>
        <w:sz w:val="16"/>
        <w:szCs w:val="16"/>
      </w:rPr>
      <w:fldChar w:fldCharType="begin"/>
    </w:r>
    <w:r>
      <w:rPr>
        <w:rFonts w:ascii="Arial Narrow" w:hAnsi="Arial Narrow"/>
        <w:color w:val="000000" w:themeColor="text1"/>
        <w:sz w:val="16"/>
        <w:szCs w:val="16"/>
      </w:rPr>
      <w:instrText>NUMPAGES  \* Arabic  \* MERGEFORMAT</w:instrText>
    </w:r>
    <w:r>
      <w:rPr>
        <w:rFonts w:ascii="Arial Narrow" w:hAnsi="Arial Narrow"/>
        <w:color w:val="000000" w:themeColor="text1"/>
        <w:sz w:val="16"/>
        <w:szCs w:val="16"/>
      </w:rPr>
      <w:fldChar w:fldCharType="separate"/>
    </w:r>
    <w:r>
      <w:rPr>
        <w:rFonts w:ascii="Arial Narrow" w:hAnsi="Arial Narrow"/>
        <w:color w:val="000000" w:themeColor="text1"/>
        <w:sz w:val="16"/>
        <w:szCs w:val="16"/>
        <w:lang w:val="es-ES"/>
      </w:rPr>
      <w:t>2</w:t>
    </w:r>
    <w:r>
      <w:rPr>
        <w:rFonts w:ascii="Arial Narrow" w:hAnsi="Arial Narrow"/>
        <w:color w:val="000000" w:themeColor="text1"/>
        <w:sz w:val="16"/>
        <w:szCs w:val="16"/>
      </w:rPr>
      <w:fldChar w:fldCharType="end"/>
    </w:r>
  </w:p>
  <w:p w14:paraId="2430B3AC" w14:textId="65D19EE5" w:rsidR="000B15F0" w:rsidRDefault="00CD4C75">
    <w:pPr>
      <w:tabs>
        <w:tab w:val="center" w:pos="4550"/>
        <w:tab w:val="left" w:pos="5818"/>
      </w:tabs>
      <w:ind w:right="-801"/>
      <w:jc w:val="right"/>
      <w:rPr>
        <w:rFonts w:ascii="Arial Narrow" w:hAnsi="Arial Narrow"/>
        <w:color w:val="000000" w:themeColor="text1"/>
        <w:sz w:val="16"/>
        <w:szCs w:val="16"/>
      </w:rPr>
    </w:pPr>
    <w:r>
      <w:rPr>
        <w:rFonts w:ascii="Arial Narrow" w:hAnsi="Arial Narrow"/>
        <w:sz w:val="16"/>
        <w:szCs w:val="16"/>
      </w:rPr>
      <w:t>GJU-TIC-FM-005: V</w:t>
    </w:r>
    <w:r w:rsidR="00E63925">
      <w:rPr>
        <w:rFonts w:ascii="Arial Narrow" w:hAnsi="Arial Narrow"/>
        <w:sz w:val="16"/>
        <w:szCs w:val="16"/>
      </w:rPr>
      <w:t xml:space="preserve">6 </w:t>
    </w:r>
    <w:r>
      <w:rPr>
        <w:rFonts w:ascii="Arial Narrow" w:hAnsi="Arial Narrow"/>
        <w:color w:val="000000" w:themeColor="text1"/>
        <w:sz w:val="16"/>
        <w:szCs w:val="16"/>
      </w:rPr>
      <w:t>202</w:t>
    </w:r>
    <w:r w:rsidR="00E63925">
      <w:rPr>
        <w:rFonts w:ascii="Arial Narrow" w:hAnsi="Arial Narrow"/>
        <w:color w:val="000000" w:themeColor="text1"/>
        <w:sz w:val="16"/>
        <w:szCs w:val="16"/>
      </w:rPr>
      <w:t>5</w:t>
    </w:r>
  </w:p>
  <w:p w14:paraId="7B69976F" w14:textId="77777777" w:rsidR="000B15F0" w:rsidRDefault="000B15F0">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5AFEA" w14:textId="77777777" w:rsidR="00B57336" w:rsidRDefault="00B57336">
      <w:pPr>
        <w:spacing w:after="0"/>
      </w:pPr>
      <w:r>
        <w:separator/>
      </w:r>
    </w:p>
  </w:footnote>
  <w:footnote w:type="continuationSeparator" w:id="0">
    <w:p w14:paraId="2FD8EF19" w14:textId="77777777" w:rsidR="00B57336" w:rsidRDefault="00B57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F4B5" w14:textId="77777777" w:rsidR="000B15F0" w:rsidRDefault="00CD4C75">
    <w:pPr>
      <w:pStyle w:val="Header"/>
    </w:pPr>
    <w:r>
      <w:rPr>
        <w:noProof/>
        <w:lang w:val="es-ES"/>
        <w14:ligatures w14:val="standardContextual"/>
      </w:rPr>
      <mc:AlternateContent>
        <mc:Choice Requires="wpg">
          <w:drawing>
            <wp:anchor distT="0" distB="0" distL="114300" distR="114300" simplePos="0" relativeHeight="251658240" behindDoc="0" locked="0" layoutInCell="1" allowOverlap="1" wp14:anchorId="5C32ACFA" wp14:editId="1F22C804">
              <wp:simplePos x="0" y="0"/>
              <wp:positionH relativeFrom="column">
                <wp:posOffset>-565785</wp:posOffset>
              </wp:positionH>
              <wp:positionV relativeFrom="paragraph">
                <wp:posOffset>159385</wp:posOffset>
              </wp:positionV>
              <wp:extent cx="6790055" cy="10086975"/>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anchor>
          </w:drawing>
        </mc:Choice>
        <mc:Fallback>
          <w:pict>
            <v:group w14:anchorId="4E00C071" id="Grupo 4" o:spid="_x0000_s1026" style="position:absolute;margin-left:-44.55pt;margin-top:12.55pt;width:534.65pt;height:794.25pt;z-index:251658240"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14:paraId="425F84A4" w14:textId="77777777" w:rsidR="000B15F0" w:rsidRDefault="00CD4C75">
    <w:pPr>
      <w:pStyle w:val="Header"/>
      <w:jc w:val="center"/>
    </w:pPr>
    <w:r>
      <w:rPr>
        <w:noProof/>
        <w:lang w:val="es-ES"/>
        <w14:ligatures w14:val="standardContextual"/>
      </w:rPr>
      <w:drawing>
        <wp:inline distT="0" distB="0" distL="0" distR="0" wp14:anchorId="14600916" wp14:editId="43495D58">
          <wp:extent cx="495300" cy="958850"/>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65706CF4" w14:textId="77777777" w:rsidR="000B15F0" w:rsidRDefault="000B15F0">
    <w:pPr>
      <w:pStyle w:val="Header"/>
    </w:pPr>
  </w:p>
  <w:p w14:paraId="2510C3A1" w14:textId="77777777" w:rsidR="000B15F0" w:rsidRDefault="000B15F0">
    <w:pPr>
      <w:pStyle w:val="Header"/>
      <w:widowControl/>
      <w:jc w:val="center"/>
      <w:rPr>
        <w:rFonts w:cs="Arial"/>
        <w:b/>
        <w:sz w:val="22"/>
      </w:rPr>
    </w:pPr>
  </w:p>
  <w:p w14:paraId="0F2DBC0D" w14:textId="77777777" w:rsidR="000B15F0" w:rsidRDefault="00CD4C75">
    <w:pPr>
      <w:pStyle w:val="Header"/>
      <w:widowControl/>
      <w:jc w:val="center"/>
      <w:rPr>
        <w:sz w:val="18"/>
        <w:lang w:val="es-ES" w:eastAsia="es-CO"/>
      </w:rPr>
    </w:pPr>
    <w:r>
      <w:rPr>
        <w:sz w:val="18"/>
      </w:rPr>
      <w:t xml:space="preserve">CONTINUACIÓN DE LA RESOLUCIÓN NUMERO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sz w:val="18"/>
        <w:szCs w:val="21"/>
      </w:rPr>
      <w:t>«NUMERO_ACTO»</w:t>
    </w:r>
    <w:r>
      <w:rPr>
        <w:rFonts w:ascii="Arial Narrow" w:hAnsi="Arial Narrow" w:cs="Calibri"/>
        <w:b/>
        <w:sz w:val="18"/>
        <w:szCs w:val="21"/>
      </w:rPr>
      <w:fldChar w:fldCharType="end"/>
    </w:r>
    <w:r>
      <w:rPr>
        <w:rFonts w:ascii="Arial Narrow" w:hAnsi="Arial Narrow" w:cs="Calibri"/>
        <w:b/>
        <w:sz w:val="18"/>
        <w:szCs w:val="21"/>
      </w:rPr>
      <w:t xml:space="preserve"> </w:t>
    </w:r>
    <w:r>
      <w:rPr>
        <w:sz w:val="18"/>
        <w:szCs w:val="21"/>
      </w:rPr>
      <w:t>DEL</w:t>
    </w:r>
    <w:r>
      <w:rPr>
        <w:b/>
        <w:sz w:val="18"/>
        <w:szCs w:val="21"/>
      </w:rPr>
      <w:t xml:space="preserve"> </w:t>
    </w:r>
    <w:bookmarkStart w:id="10" w:name="_Hlk137068388"/>
    <w:r>
      <w:rPr>
        <w:sz w:val="18"/>
        <w:szCs w:val="21"/>
      </w:rPr>
      <w:fldChar w:fldCharType="begin"/>
    </w:r>
    <w:r>
      <w:rPr>
        <w:sz w:val="18"/>
        <w:szCs w:val="21"/>
      </w:rPr>
      <w:instrText xml:space="preserve"> MERGEFIELD  ANIO  \* MERGEFORMAT </w:instrText>
    </w:r>
    <w:r>
      <w:rPr>
        <w:sz w:val="18"/>
        <w:szCs w:val="21"/>
      </w:rPr>
      <w:fldChar w:fldCharType="separate"/>
    </w:r>
    <w:r>
      <w:rPr>
        <w:sz w:val="18"/>
        <w:szCs w:val="21"/>
      </w:rPr>
      <w:t>«ANIO»</w:t>
    </w:r>
    <w:r>
      <w:rPr>
        <w:sz w:val="18"/>
        <w:szCs w:val="21"/>
      </w:rPr>
      <w:fldChar w:fldCharType="end"/>
    </w:r>
    <w:bookmarkEnd w:id="10"/>
    <w:r>
      <w:rPr>
        <w:sz w:val="18"/>
      </w:rPr>
      <w:t xml:space="preserve"> HOJA No.  </w:t>
    </w:r>
    <w:r>
      <w:rPr>
        <w:rStyle w:val="PageNumber"/>
        <w:sz w:val="18"/>
        <w:u w:val="single"/>
      </w:rPr>
      <w:fldChar w:fldCharType="begin"/>
    </w:r>
    <w:r>
      <w:rPr>
        <w:rStyle w:val="PageNumber"/>
        <w:sz w:val="18"/>
        <w:u w:val="single"/>
      </w:rPr>
      <w:instrText xml:space="preserve"> PAGE </w:instrText>
    </w:r>
    <w:r>
      <w:rPr>
        <w:rStyle w:val="PageNumber"/>
        <w:sz w:val="18"/>
        <w:u w:val="single"/>
      </w:rPr>
      <w:fldChar w:fldCharType="separate"/>
    </w:r>
    <w:r>
      <w:rPr>
        <w:rStyle w:val="PageNumber"/>
        <w:sz w:val="18"/>
        <w:u w:val="single"/>
      </w:rPr>
      <w:t>2</w:t>
    </w:r>
    <w:r>
      <w:rPr>
        <w:rStyle w:val="PageNumber"/>
        <w:sz w:val="18"/>
        <w:u w:val="single"/>
      </w:rPr>
      <w:fldChar w:fldCharType="end"/>
    </w:r>
  </w:p>
  <w:p w14:paraId="6893F9EA" w14:textId="77777777" w:rsidR="000B15F0" w:rsidRDefault="000B15F0">
    <w:pPr>
      <w:pStyle w:val="Header"/>
      <w:widowControl/>
      <w:rPr>
        <w:sz w:val="20"/>
        <w:lang w:val="es-ES"/>
      </w:rPr>
    </w:pPr>
  </w:p>
  <w:p w14:paraId="2ED50C8C" w14:textId="77777777" w:rsidR="004264DD" w:rsidRPr="00752F69" w:rsidRDefault="004264DD" w:rsidP="004264DD">
    <w:pPr>
      <w:jc w:val="center"/>
      <w:rPr>
        <w:rFonts w:ascii="Arial Narrow" w:hAnsi="Arial Narrow"/>
        <w:i/>
        <w:iCs/>
        <w:lang w:val="es-ES"/>
      </w:rPr>
    </w:pPr>
    <w:r w:rsidRPr="00752F69">
      <w:rPr>
        <w:rFonts w:ascii="Arial Narrow" w:hAnsi="Arial Narrow"/>
        <w:i/>
        <w:iCs/>
        <w:lang w:val="es-ES"/>
      </w:rPr>
      <w:t>“Por la cual se</w:t>
    </w:r>
    <w:r w:rsidRPr="00752F69">
      <w:rPr>
        <w:rFonts w:ascii="Arial Narrow" w:hAnsi="Arial Narrow"/>
        <w:b/>
        <w:bCs/>
        <w:i/>
        <w:iCs/>
        <w:lang w:val="es-ES"/>
      </w:rPr>
      <w:t xml:space="preserve"> </w:t>
    </w:r>
    <w:r w:rsidRPr="00752F69">
      <w:rPr>
        <w:rFonts w:ascii="Arial Narrow" w:hAnsi="Arial Narrow"/>
        <w:i/>
        <w:iCs/>
        <w:lang w:val="es-ES"/>
      </w:rPr>
      <w:t>autoriza la modificación de los parámetros técnicos esenciales a la comunidad organizada</w:t>
    </w:r>
    <w:r w:rsidRPr="00752F69">
      <w:rPr>
        <w:rFonts w:ascii="Arial Narrow" w:hAnsi="Arial Narrow"/>
        <w:b/>
        <w:bCs/>
        <w:i/>
        <w:iCs/>
        <w:lang w:val="es-ES"/>
      </w:rPr>
      <w:t xml:space="preserve"> </w:t>
    </w:r>
    <w:r>
      <w:rPr>
        <w:rFonts w:ascii="Arial Narrow" w:hAnsi="Arial Narrow"/>
        <w:b/>
        <w:bCs/>
        <w:i/>
        <w:iCs/>
        <w:lang w:val="es-ES"/>
      </w:rPr>
      <w:t>ASOCIACIÓN PARA LA INTEGRACIÓN DE JUVENTUDES COMUNITARIAS TRANSMITIR</w:t>
    </w:r>
    <w:r w:rsidRPr="00752F69">
      <w:rPr>
        <w:rFonts w:ascii="Arial Narrow" w:hAnsi="Arial Narrow"/>
        <w:b/>
        <w:bCs/>
        <w:i/>
        <w:iCs/>
        <w:lang w:val="es-ES"/>
      </w:rPr>
      <w:t xml:space="preserve">, </w:t>
    </w:r>
    <w:r w:rsidRPr="00752F69">
      <w:rPr>
        <w:rFonts w:ascii="Arial Narrow" w:hAnsi="Arial Narrow"/>
        <w:i/>
        <w:iCs/>
        <w:lang w:val="es-ES"/>
      </w:rPr>
      <w:t xml:space="preserve">identificada con NIT. </w:t>
    </w:r>
    <w:r>
      <w:rPr>
        <w:rFonts w:ascii="Arial Narrow" w:hAnsi="Arial Narrow"/>
        <w:i/>
        <w:iCs/>
        <w:lang w:val="es-ES"/>
      </w:rPr>
      <w:t>820.004.918 - 9</w:t>
    </w:r>
    <w:r w:rsidRPr="00752F69">
      <w:rPr>
        <w:rFonts w:ascii="Arial Narrow" w:hAnsi="Arial Narrow" w:cs="Arial"/>
        <w:i/>
        <w:iCs/>
        <w:lang w:val="es-ES"/>
      </w:rPr>
      <w:t>,</w:t>
    </w:r>
    <w:r w:rsidRPr="00752F69">
      <w:rPr>
        <w:rFonts w:ascii="Arial Narrow" w:hAnsi="Arial Narrow"/>
        <w:i/>
        <w:iCs/>
        <w:lang w:val="es-ES"/>
      </w:rPr>
      <w:t xml:space="preserve"> para la prestación en gestión indirecta del Servicio Público de Radiodifusión Sonora Comunitario en Frecuencia Modulada (F.M.) en el </w:t>
    </w:r>
    <w:r>
      <w:rPr>
        <w:rFonts w:ascii="Arial Narrow" w:hAnsi="Arial Narrow"/>
        <w:i/>
        <w:iCs/>
        <w:lang w:val="es-ES"/>
      </w:rPr>
      <w:t>Ciudad</w:t>
    </w:r>
    <w:r w:rsidRPr="00752F69">
      <w:rPr>
        <w:rFonts w:ascii="Arial Narrow" w:hAnsi="Arial Narrow"/>
        <w:i/>
        <w:iCs/>
        <w:lang w:val="es-ES"/>
      </w:rPr>
      <w:t xml:space="preserve"> de </w:t>
    </w:r>
    <w:r>
      <w:rPr>
        <w:rFonts w:ascii="Arial Narrow" w:hAnsi="Arial Narrow"/>
        <w:i/>
        <w:iCs/>
        <w:lang w:val="es-ES"/>
      </w:rPr>
      <w:t>Tunja</w:t>
    </w:r>
    <w:r w:rsidRPr="00752F69">
      <w:rPr>
        <w:rFonts w:ascii="Arial Narrow" w:hAnsi="Arial Narrow"/>
        <w:i/>
        <w:iCs/>
        <w:lang w:val="es-ES"/>
      </w:rPr>
      <w:t xml:space="preserve">, departamento de </w:t>
    </w:r>
    <w:r>
      <w:rPr>
        <w:rFonts w:ascii="Arial Narrow" w:hAnsi="Arial Narrow"/>
        <w:i/>
        <w:iCs/>
        <w:lang w:val="es-ES"/>
      </w:rPr>
      <w:t>Boyacá</w:t>
    </w:r>
    <w:r w:rsidRPr="00752F69">
      <w:rPr>
        <w:rFonts w:ascii="Arial Narrow" w:hAnsi="Arial Narrow"/>
        <w:i/>
        <w:iCs/>
        <w:lang w:val="es-ES"/>
      </w:rPr>
      <w:t xml:space="preserve"> </w:t>
    </w:r>
    <w:r w:rsidRPr="00752F69">
      <w:rPr>
        <w:rFonts w:ascii="Arial Narrow" w:hAnsi="Arial Narrow"/>
        <w:i/>
        <w:iCs/>
        <w:color w:val="000000"/>
        <w:lang w:val="es-ES"/>
      </w:rPr>
      <w:t>- Código de Expediente</w:t>
    </w:r>
    <w:r w:rsidRPr="00752F69">
      <w:rPr>
        <w:rFonts w:ascii="Arial Narrow" w:hAnsi="Arial Narrow"/>
        <w:i/>
        <w:iCs/>
        <w:lang w:val="es-ES"/>
      </w:rPr>
      <w:t xml:space="preserve"> 533</w:t>
    </w:r>
    <w:r>
      <w:rPr>
        <w:rFonts w:ascii="Arial Narrow" w:hAnsi="Arial Narrow"/>
        <w:i/>
        <w:iCs/>
        <w:lang w:val="es-ES"/>
      </w:rPr>
      <w:t>53</w:t>
    </w:r>
    <w:r w:rsidRPr="00752F69">
      <w:rPr>
        <w:rFonts w:ascii="Arial Narrow" w:hAnsi="Arial Narrow"/>
        <w:i/>
        <w:iCs/>
        <w:lang w:val="es-ES"/>
      </w:rPr>
      <w:t>”.</w:t>
    </w:r>
  </w:p>
  <w:p w14:paraId="3D2EF8A8" w14:textId="77777777" w:rsidR="000B15F0" w:rsidRDefault="00CD4C75">
    <w:pPr>
      <w:pStyle w:val="Header"/>
    </w:pPr>
    <w:r>
      <w:rPr>
        <w:noProof/>
        <w:lang w:val="es-ES"/>
        <w14:ligatures w14:val="standardContextual"/>
      </w:rPr>
      <mc:AlternateContent>
        <mc:Choice Requires="wps">
          <w:drawing>
            <wp:anchor distT="0" distB="0" distL="114300" distR="114300" simplePos="0" relativeHeight="251658241" behindDoc="0" locked="0" layoutInCell="1" allowOverlap="1" wp14:anchorId="708ED654" wp14:editId="32C13ACB">
              <wp:simplePos x="0" y="0"/>
              <wp:positionH relativeFrom="column">
                <wp:posOffset>-438785</wp:posOffset>
              </wp:positionH>
              <wp:positionV relativeFrom="paragraph">
                <wp:posOffset>233680</wp:posOffset>
              </wp:positionV>
              <wp:extent cx="6466205"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816A646" id="Conector recto 5"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34.55pt,18.4pt" to="474.6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" strokecolor="black [3200]" strokeweight="1.5pt">
              <v:stroke joinstyle="miter"/>
            </v:line>
          </w:pict>
        </mc:Fallback>
      </mc:AlternateContent>
    </w:r>
  </w:p>
  <w:p w14:paraId="4E06137B" w14:textId="77777777" w:rsidR="000B15F0" w:rsidRDefault="000B15F0">
    <w:pPr>
      <w:pStyle w:val="Header"/>
    </w:pPr>
  </w:p>
  <w:p w14:paraId="5A263657" w14:textId="77777777" w:rsidR="000B15F0" w:rsidRDefault="000B15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74D" w14:textId="77777777" w:rsidR="000B15F0" w:rsidRDefault="00CD4C75">
    <w:pPr>
      <w:pStyle w:val="Header"/>
      <w:jc w:val="center"/>
    </w:pPr>
    <w:r>
      <w:rPr>
        <w:noProof/>
        <w:lang w:val="es-ES"/>
        <w14:ligatures w14:val="standardContextual"/>
      </w:rPr>
      <mc:AlternateContent>
        <mc:Choice Requires="wpg">
          <w:drawing>
            <wp:anchor distT="0" distB="0" distL="114300" distR="114300" simplePos="0" relativeHeight="251658244" behindDoc="0" locked="0" layoutInCell="1" allowOverlap="1" wp14:anchorId="4E08ED17" wp14:editId="477C5BAE">
              <wp:simplePos x="0" y="0"/>
              <wp:positionH relativeFrom="margin">
                <wp:posOffset>-603885</wp:posOffset>
              </wp:positionH>
              <wp:positionV relativeFrom="paragraph">
                <wp:posOffset>227965</wp:posOffset>
              </wp:positionV>
              <wp:extent cx="6790055" cy="10079355"/>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anchor>
          </w:drawing>
        </mc:Choice>
        <mc:Fallback>
          <w:pict>
            <v:group w14:anchorId="5763384D" id="Grupo 4" o:spid="_x0000_s1026" style="position:absolute;margin-left:-47.55pt;margin-top:17.95pt;width:534.65pt;height:793.65pt;z-index:251658244;mso-position-horizontal-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ES"/>
        <w14:ligatures w14:val="standardContextual"/>
      </w:rPr>
      <w:drawing>
        <wp:inline distT="0" distB="0" distL="0" distR="0" wp14:anchorId="08D5F144" wp14:editId="12956305">
          <wp:extent cx="495300" cy="958850"/>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235EC885" w14:textId="77777777" w:rsidR="000B15F0" w:rsidRDefault="000B15F0">
    <w:pPr>
      <w:pStyle w:val="Header"/>
    </w:pPr>
  </w:p>
  <w:p w14:paraId="063F5E1A" w14:textId="77777777" w:rsidR="000B15F0" w:rsidRDefault="000B15F0">
    <w:pPr>
      <w:pStyle w:val="Header"/>
    </w:pPr>
  </w:p>
  <w:p w14:paraId="4809BF5F" w14:textId="77777777" w:rsidR="000B15F0" w:rsidRDefault="00CD4C75">
    <w:pPr>
      <w:pStyle w:val="Header"/>
      <w:widowControl/>
      <w:jc w:val="center"/>
      <w:rPr>
        <w:rFonts w:cs="Arial"/>
        <w:b/>
        <w:sz w:val="22"/>
      </w:rPr>
    </w:pPr>
    <w:bookmarkStart w:id="11" w:name="_Hlk136869617"/>
    <w:r>
      <w:rPr>
        <w:rFonts w:cs="Arial"/>
        <w:b/>
        <w:sz w:val="22"/>
      </w:rPr>
      <w:t xml:space="preserve">MINISTERIO DE TECNOLOGÍAS DE LA INFORMACIÓN Y LAS </w:t>
    </w:r>
  </w:p>
  <w:p w14:paraId="38FF74A2" w14:textId="77777777" w:rsidR="000B15F0" w:rsidRDefault="00CD4C75">
    <w:pPr>
      <w:pStyle w:val="Header"/>
      <w:widowControl/>
      <w:jc w:val="center"/>
      <w:rPr>
        <w:rFonts w:cs="Arial"/>
        <w:b/>
        <w:sz w:val="22"/>
      </w:rPr>
    </w:pPr>
    <w:r>
      <w:rPr>
        <w:rFonts w:cs="Arial"/>
        <w:b/>
        <w:sz w:val="22"/>
      </w:rPr>
      <w:t>COMUNICACIONES</w:t>
    </w:r>
  </w:p>
  <w:p w14:paraId="5BD4376D" w14:textId="30D18915" w:rsidR="000B15F0" w:rsidRDefault="000B15F0" w:rsidP="00A56651">
    <w:pPr>
      <w:pStyle w:val="Header"/>
      <w:widowControl/>
      <w:rPr>
        <w:rFonts w:cs="Arial"/>
        <w:sz w:val="22"/>
      </w:rPr>
    </w:pPr>
  </w:p>
  <w:p w14:paraId="7184C417" w14:textId="77777777" w:rsidR="00E77E88" w:rsidRDefault="00E77E88" w:rsidP="00A56651">
    <w:pPr>
      <w:pStyle w:val="Header"/>
      <w:widowControl/>
      <w:rPr>
        <w:rFonts w:cs="Arial"/>
        <w:sz w:val="22"/>
      </w:rPr>
    </w:pPr>
  </w:p>
  <w:p w14:paraId="196496EE" w14:textId="3E452CFB" w:rsidR="000B15F0" w:rsidRPr="00A56651" w:rsidRDefault="00CD4C75" w:rsidP="00A56651">
    <w:pPr>
      <w:pStyle w:val="Header"/>
      <w:widowControl/>
      <w:jc w:val="center"/>
      <w:rPr>
        <w:rFonts w:cs="Arial"/>
        <w:lang w:val="es-ES"/>
      </w:rPr>
    </w:pPr>
    <w:r>
      <w:rPr>
        <w:rFonts w:cs="Arial"/>
        <w:sz w:val="22"/>
        <w:szCs w:val="22"/>
        <w:lang w:val="es-ES"/>
      </w:rPr>
      <w:t xml:space="preserve">RESOLUCIÓN NÚMERO </w:t>
    </w:r>
    <w:r>
      <w:rPr>
        <w:sz w:val="22"/>
        <w:szCs w:val="22"/>
      </w:rPr>
      <w:fldChar w:fldCharType="begin"/>
    </w:r>
    <w:r>
      <w:rPr>
        <w:sz w:val="22"/>
        <w:szCs w:val="22"/>
      </w:rPr>
      <w:instrText xml:space="preserve"> MERGEFIELD  NUMERO_ACTO  \* MERGEFORMAT </w:instrText>
    </w:r>
    <w:r>
      <w:rPr>
        <w:sz w:val="22"/>
        <w:szCs w:val="22"/>
      </w:rPr>
      <w:fldChar w:fldCharType="separate"/>
    </w:r>
    <w:r>
      <w:rPr>
        <w:sz w:val="22"/>
        <w:szCs w:val="22"/>
        <w:lang w:val="es-ES"/>
      </w:rPr>
      <w:t>«NUMERO_ACTO»</w:t>
    </w:r>
    <w:r>
      <w:rPr>
        <w:sz w:val="22"/>
        <w:szCs w:val="22"/>
      </w:rPr>
      <w:fldChar w:fldCharType="end"/>
    </w:r>
    <w:r>
      <w:rPr>
        <w:sz w:val="22"/>
        <w:szCs w:val="22"/>
        <w:lang w:val="es-ES"/>
      </w:rPr>
      <w:t xml:space="preserve">  DEL </w:t>
    </w:r>
    <w:bookmarkStart w:id="12" w:name="_Hlk137065835"/>
    <w:r>
      <w:rPr>
        <w:sz w:val="22"/>
        <w:szCs w:val="22"/>
      </w:rPr>
      <w:fldChar w:fldCharType="begin"/>
    </w:r>
    <w:r>
      <w:rPr>
        <w:sz w:val="22"/>
        <w:szCs w:val="22"/>
      </w:rPr>
      <w:instrText xml:space="preserve"> MERGEFIELD  ANIO  \* MERGEFORMAT </w:instrText>
    </w:r>
    <w:r>
      <w:rPr>
        <w:sz w:val="22"/>
        <w:szCs w:val="22"/>
      </w:rPr>
      <w:fldChar w:fldCharType="separate"/>
    </w:r>
    <w:r>
      <w:rPr>
        <w:sz w:val="22"/>
        <w:szCs w:val="22"/>
        <w:lang w:val="es-ES"/>
      </w:rPr>
      <w:t>«ANIO»</w:t>
    </w:r>
    <w:r>
      <w:rPr>
        <w:sz w:val="22"/>
        <w:szCs w:val="22"/>
      </w:rPr>
      <w:fldChar w:fldCharType="end"/>
    </w:r>
    <w:bookmarkEnd w:id="11"/>
    <w:bookmarkEnd w:id="12"/>
  </w:p>
  <w:p w14:paraId="30AF6092" w14:textId="77777777" w:rsidR="00315DEE" w:rsidRDefault="00315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36115"/>
    <w:multiLevelType w:val="multilevel"/>
    <w:tmpl w:val="2EBAF9BC"/>
    <w:lvl w:ilvl="0">
      <w:start w:val="1"/>
      <w:numFmt w:val="upperRoman"/>
      <w:lvlText w:val="%1."/>
      <w:lvlJc w:val="left"/>
      <w:pPr>
        <w:ind w:left="294" w:hanging="720"/>
      </w:pPr>
      <w:rPr>
        <w:rFonts w:hint="default"/>
        <w:b/>
        <w:sz w:val="24"/>
        <w:szCs w:val="24"/>
      </w:rPr>
    </w:lvl>
    <w:lvl w:ilvl="1">
      <w:start w:val="1"/>
      <w:numFmt w:val="decimal"/>
      <w:isLgl/>
      <w:lvlText w:val="%1.%2."/>
      <w:lvlJc w:val="left"/>
      <w:pPr>
        <w:ind w:left="-66" w:hanging="360"/>
      </w:pPr>
      <w:rPr>
        <w:rFonts w:ascii="Arial Narrow" w:hAnsi="Arial Narrow" w:hint="default"/>
        <w:b/>
        <w:bCs/>
        <w:spacing w:val="-18"/>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1" w15:restartNumberingAfterBreak="0">
    <w:nsid w:val="27DC6EB9"/>
    <w:multiLevelType w:val="hybridMultilevel"/>
    <w:tmpl w:val="04F6A702"/>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C993DB3"/>
    <w:multiLevelType w:val="hybridMultilevel"/>
    <w:tmpl w:val="58841124"/>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9EB60BC"/>
    <w:multiLevelType w:val="multilevel"/>
    <w:tmpl w:val="2EBAF9BC"/>
    <w:lvl w:ilvl="0">
      <w:start w:val="1"/>
      <w:numFmt w:val="upperRoman"/>
      <w:lvlText w:val="%1."/>
      <w:lvlJc w:val="left"/>
      <w:pPr>
        <w:ind w:left="294" w:hanging="720"/>
      </w:pPr>
      <w:rPr>
        <w:rFonts w:hint="default"/>
        <w:b/>
        <w:sz w:val="24"/>
        <w:szCs w:val="24"/>
      </w:rPr>
    </w:lvl>
    <w:lvl w:ilvl="1">
      <w:start w:val="1"/>
      <w:numFmt w:val="decimal"/>
      <w:isLgl/>
      <w:lvlText w:val="%1.%2."/>
      <w:lvlJc w:val="left"/>
      <w:pPr>
        <w:ind w:left="-66" w:hanging="360"/>
      </w:pPr>
      <w:rPr>
        <w:rFonts w:ascii="Arial Narrow" w:hAnsi="Arial Narrow" w:hint="default"/>
        <w:b/>
        <w:bCs/>
        <w:spacing w:val="-18"/>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4" w15:restartNumberingAfterBreak="0">
    <w:nsid w:val="74A52CB6"/>
    <w:multiLevelType w:val="hybridMultilevel"/>
    <w:tmpl w:val="28B048AA"/>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CEC2DD2"/>
    <w:multiLevelType w:val="hybridMultilevel"/>
    <w:tmpl w:val="4D088D08"/>
    <w:lvl w:ilvl="0" w:tplc="240A0001">
      <w:start w:val="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73870983">
    <w:abstractNumId w:val="5"/>
  </w:num>
  <w:num w:numId="2" w16cid:durableId="1040057786">
    <w:abstractNumId w:val="4"/>
  </w:num>
  <w:num w:numId="3" w16cid:durableId="1911768894">
    <w:abstractNumId w:val="2"/>
  </w:num>
  <w:num w:numId="4" w16cid:durableId="776676126">
    <w:abstractNumId w:val="1"/>
  </w:num>
  <w:num w:numId="5" w16cid:durableId="1985694245">
    <w:abstractNumId w:val="3"/>
  </w:num>
  <w:num w:numId="6" w16cid:durableId="878708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0183"/>
    <w:rsid w:val="00013F8B"/>
    <w:rsid w:val="000240D0"/>
    <w:rsid w:val="00024A48"/>
    <w:rsid w:val="0002650F"/>
    <w:rsid w:val="000268C6"/>
    <w:rsid w:val="000332EF"/>
    <w:rsid w:val="0004442B"/>
    <w:rsid w:val="00046BF8"/>
    <w:rsid w:val="000533B3"/>
    <w:rsid w:val="000562A3"/>
    <w:rsid w:val="00057C59"/>
    <w:rsid w:val="000879E0"/>
    <w:rsid w:val="00087CB3"/>
    <w:rsid w:val="000A1111"/>
    <w:rsid w:val="000A752D"/>
    <w:rsid w:val="000B150F"/>
    <w:rsid w:val="000B15F0"/>
    <w:rsid w:val="000B34B6"/>
    <w:rsid w:val="000C2632"/>
    <w:rsid w:val="000C32DD"/>
    <w:rsid w:val="000D6A54"/>
    <w:rsid w:val="000E0D6A"/>
    <w:rsid w:val="000F2FE0"/>
    <w:rsid w:val="000F4BBC"/>
    <w:rsid w:val="000F50BD"/>
    <w:rsid w:val="0010141F"/>
    <w:rsid w:val="0010409B"/>
    <w:rsid w:val="00106E99"/>
    <w:rsid w:val="0010770C"/>
    <w:rsid w:val="00124264"/>
    <w:rsid w:val="00124D47"/>
    <w:rsid w:val="00132B00"/>
    <w:rsid w:val="00137E65"/>
    <w:rsid w:val="00142B84"/>
    <w:rsid w:val="00152594"/>
    <w:rsid w:val="0015264C"/>
    <w:rsid w:val="00160F92"/>
    <w:rsid w:val="00161CB3"/>
    <w:rsid w:val="0016529C"/>
    <w:rsid w:val="00173014"/>
    <w:rsid w:val="001749E5"/>
    <w:rsid w:val="00174A48"/>
    <w:rsid w:val="00175E21"/>
    <w:rsid w:val="00180D17"/>
    <w:rsid w:val="0018211C"/>
    <w:rsid w:val="00182C4F"/>
    <w:rsid w:val="00192142"/>
    <w:rsid w:val="00192D4D"/>
    <w:rsid w:val="00193D8B"/>
    <w:rsid w:val="00193FD5"/>
    <w:rsid w:val="00195299"/>
    <w:rsid w:val="001A7395"/>
    <w:rsid w:val="001B2C5D"/>
    <w:rsid w:val="001B7DC1"/>
    <w:rsid w:val="001C068C"/>
    <w:rsid w:val="001C770A"/>
    <w:rsid w:val="001D03AF"/>
    <w:rsid w:val="001D07B7"/>
    <w:rsid w:val="001E631A"/>
    <w:rsid w:val="001F3902"/>
    <w:rsid w:val="001F6311"/>
    <w:rsid w:val="00202DF3"/>
    <w:rsid w:val="00206750"/>
    <w:rsid w:val="00220E14"/>
    <w:rsid w:val="002218C3"/>
    <w:rsid w:val="00226F9C"/>
    <w:rsid w:val="00232599"/>
    <w:rsid w:val="00234D7A"/>
    <w:rsid w:val="00235505"/>
    <w:rsid w:val="00235BCE"/>
    <w:rsid w:val="00236181"/>
    <w:rsid w:val="002402C4"/>
    <w:rsid w:val="002411A0"/>
    <w:rsid w:val="00245F10"/>
    <w:rsid w:val="002509F6"/>
    <w:rsid w:val="002512E5"/>
    <w:rsid w:val="00252C6E"/>
    <w:rsid w:val="00254CAB"/>
    <w:rsid w:val="002666AC"/>
    <w:rsid w:val="00270382"/>
    <w:rsid w:val="00271CCD"/>
    <w:rsid w:val="00271D6D"/>
    <w:rsid w:val="0027525E"/>
    <w:rsid w:val="0027737B"/>
    <w:rsid w:val="002836C5"/>
    <w:rsid w:val="0028380E"/>
    <w:rsid w:val="00285967"/>
    <w:rsid w:val="002923EE"/>
    <w:rsid w:val="002A234F"/>
    <w:rsid w:val="002A30A4"/>
    <w:rsid w:val="002A6953"/>
    <w:rsid w:val="002B5A52"/>
    <w:rsid w:val="002B67EE"/>
    <w:rsid w:val="002B7E92"/>
    <w:rsid w:val="002C040D"/>
    <w:rsid w:val="002C4518"/>
    <w:rsid w:val="002C7F16"/>
    <w:rsid w:val="002D035B"/>
    <w:rsid w:val="002D2C82"/>
    <w:rsid w:val="002E23F4"/>
    <w:rsid w:val="002F2BB0"/>
    <w:rsid w:val="002F3510"/>
    <w:rsid w:val="002F7683"/>
    <w:rsid w:val="00314241"/>
    <w:rsid w:val="00315DEE"/>
    <w:rsid w:val="00316B62"/>
    <w:rsid w:val="00320620"/>
    <w:rsid w:val="003244F1"/>
    <w:rsid w:val="0032514B"/>
    <w:rsid w:val="00327CDB"/>
    <w:rsid w:val="00340EB3"/>
    <w:rsid w:val="00346721"/>
    <w:rsid w:val="003527A3"/>
    <w:rsid w:val="00352801"/>
    <w:rsid w:val="00353958"/>
    <w:rsid w:val="003550CF"/>
    <w:rsid w:val="00361FE9"/>
    <w:rsid w:val="0036347B"/>
    <w:rsid w:val="00371251"/>
    <w:rsid w:val="003738D0"/>
    <w:rsid w:val="00374B00"/>
    <w:rsid w:val="00377855"/>
    <w:rsid w:val="003910AA"/>
    <w:rsid w:val="003939C9"/>
    <w:rsid w:val="003962A1"/>
    <w:rsid w:val="003A162F"/>
    <w:rsid w:val="003A54BF"/>
    <w:rsid w:val="003A5E0A"/>
    <w:rsid w:val="003A608D"/>
    <w:rsid w:val="003A7D49"/>
    <w:rsid w:val="003B2463"/>
    <w:rsid w:val="003B2FDB"/>
    <w:rsid w:val="003B3D8D"/>
    <w:rsid w:val="003B3F7D"/>
    <w:rsid w:val="003B76B7"/>
    <w:rsid w:val="003C1394"/>
    <w:rsid w:val="003C403F"/>
    <w:rsid w:val="003C4928"/>
    <w:rsid w:val="003C5F14"/>
    <w:rsid w:val="003D5B67"/>
    <w:rsid w:val="003E1D09"/>
    <w:rsid w:val="003F0947"/>
    <w:rsid w:val="003F11B8"/>
    <w:rsid w:val="004042B8"/>
    <w:rsid w:val="00406E25"/>
    <w:rsid w:val="00412F40"/>
    <w:rsid w:val="00416431"/>
    <w:rsid w:val="004230EE"/>
    <w:rsid w:val="004264DD"/>
    <w:rsid w:val="004309E3"/>
    <w:rsid w:val="00431C2A"/>
    <w:rsid w:val="00433857"/>
    <w:rsid w:val="004460E2"/>
    <w:rsid w:val="00452E62"/>
    <w:rsid w:val="0045549A"/>
    <w:rsid w:val="00473037"/>
    <w:rsid w:val="0049252F"/>
    <w:rsid w:val="00493159"/>
    <w:rsid w:val="004979E3"/>
    <w:rsid w:val="004A7762"/>
    <w:rsid w:val="004B4A7A"/>
    <w:rsid w:val="004C0574"/>
    <w:rsid w:val="004C094D"/>
    <w:rsid w:val="004C4754"/>
    <w:rsid w:val="004C4880"/>
    <w:rsid w:val="004C6CDC"/>
    <w:rsid w:val="004D2E7A"/>
    <w:rsid w:val="004D6FC6"/>
    <w:rsid w:val="004E2E94"/>
    <w:rsid w:val="004F0F8C"/>
    <w:rsid w:val="004F3A0C"/>
    <w:rsid w:val="004F6725"/>
    <w:rsid w:val="00500F61"/>
    <w:rsid w:val="0050181A"/>
    <w:rsid w:val="005018A5"/>
    <w:rsid w:val="005132A2"/>
    <w:rsid w:val="00515829"/>
    <w:rsid w:val="00516334"/>
    <w:rsid w:val="00520238"/>
    <w:rsid w:val="005237A5"/>
    <w:rsid w:val="005258C3"/>
    <w:rsid w:val="00530458"/>
    <w:rsid w:val="005333BD"/>
    <w:rsid w:val="00536004"/>
    <w:rsid w:val="00540753"/>
    <w:rsid w:val="005413BF"/>
    <w:rsid w:val="005444B3"/>
    <w:rsid w:val="00545193"/>
    <w:rsid w:val="0054797C"/>
    <w:rsid w:val="00551870"/>
    <w:rsid w:val="00551A90"/>
    <w:rsid w:val="00553E02"/>
    <w:rsid w:val="00554685"/>
    <w:rsid w:val="00555558"/>
    <w:rsid w:val="00560CEC"/>
    <w:rsid w:val="005653C3"/>
    <w:rsid w:val="0057093B"/>
    <w:rsid w:val="0057494E"/>
    <w:rsid w:val="00577D4A"/>
    <w:rsid w:val="0058152C"/>
    <w:rsid w:val="005854EA"/>
    <w:rsid w:val="00590570"/>
    <w:rsid w:val="00591FCB"/>
    <w:rsid w:val="0059255F"/>
    <w:rsid w:val="00592A13"/>
    <w:rsid w:val="00593C14"/>
    <w:rsid w:val="005949FB"/>
    <w:rsid w:val="005A32B5"/>
    <w:rsid w:val="005A75B7"/>
    <w:rsid w:val="005B2757"/>
    <w:rsid w:val="005B52A3"/>
    <w:rsid w:val="005B5BF0"/>
    <w:rsid w:val="005B6BE3"/>
    <w:rsid w:val="005D1CC0"/>
    <w:rsid w:val="005D718F"/>
    <w:rsid w:val="005E0B77"/>
    <w:rsid w:val="005E0DA6"/>
    <w:rsid w:val="005E2DF9"/>
    <w:rsid w:val="006004AD"/>
    <w:rsid w:val="0061042A"/>
    <w:rsid w:val="006113B9"/>
    <w:rsid w:val="00612411"/>
    <w:rsid w:val="0062011F"/>
    <w:rsid w:val="006204FD"/>
    <w:rsid w:val="00621BE1"/>
    <w:rsid w:val="006227BC"/>
    <w:rsid w:val="006238D2"/>
    <w:rsid w:val="00634E5C"/>
    <w:rsid w:val="00634EBD"/>
    <w:rsid w:val="00636FA5"/>
    <w:rsid w:val="006415A6"/>
    <w:rsid w:val="00654999"/>
    <w:rsid w:val="006554DE"/>
    <w:rsid w:val="00656393"/>
    <w:rsid w:val="00662E43"/>
    <w:rsid w:val="006668A6"/>
    <w:rsid w:val="0067001D"/>
    <w:rsid w:val="00670C5E"/>
    <w:rsid w:val="00674359"/>
    <w:rsid w:val="00675B85"/>
    <w:rsid w:val="0069323F"/>
    <w:rsid w:val="00694AAB"/>
    <w:rsid w:val="00695DAD"/>
    <w:rsid w:val="006A5A41"/>
    <w:rsid w:val="006C53EB"/>
    <w:rsid w:val="006D3200"/>
    <w:rsid w:val="006D79A5"/>
    <w:rsid w:val="006E304F"/>
    <w:rsid w:val="006E38A3"/>
    <w:rsid w:val="006E3CF4"/>
    <w:rsid w:val="006E6131"/>
    <w:rsid w:val="006F2210"/>
    <w:rsid w:val="006F5498"/>
    <w:rsid w:val="006F5C4F"/>
    <w:rsid w:val="00705EE2"/>
    <w:rsid w:val="0071079A"/>
    <w:rsid w:val="007211BE"/>
    <w:rsid w:val="007240B8"/>
    <w:rsid w:val="00730C41"/>
    <w:rsid w:val="0073554F"/>
    <w:rsid w:val="00745864"/>
    <w:rsid w:val="007575CA"/>
    <w:rsid w:val="00766439"/>
    <w:rsid w:val="0076676F"/>
    <w:rsid w:val="00772F88"/>
    <w:rsid w:val="007761CA"/>
    <w:rsid w:val="0078135E"/>
    <w:rsid w:val="007814AF"/>
    <w:rsid w:val="0079056F"/>
    <w:rsid w:val="00793FE6"/>
    <w:rsid w:val="00794D16"/>
    <w:rsid w:val="007959E5"/>
    <w:rsid w:val="007B09B0"/>
    <w:rsid w:val="007B0A54"/>
    <w:rsid w:val="007B6245"/>
    <w:rsid w:val="007B6823"/>
    <w:rsid w:val="007C01EC"/>
    <w:rsid w:val="007C7E93"/>
    <w:rsid w:val="007D1F7E"/>
    <w:rsid w:val="007E126F"/>
    <w:rsid w:val="007E5BD1"/>
    <w:rsid w:val="007E6783"/>
    <w:rsid w:val="007F2C8F"/>
    <w:rsid w:val="00801A2B"/>
    <w:rsid w:val="00803015"/>
    <w:rsid w:val="00803715"/>
    <w:rsid w:val="00804AEA"/>
    <w:rsid w:val="0080676F"/>
    <w:rsid w:val="00810405"/>
    <w:rsid w:val="00813738"/>
    <w:rsid w:val="00813D4B"/>
    <w:rsid w:val="00815D9C"/>
    <w:rsid w:val="008162AB"/>
    <w:rsid w:val="0081760A"/>
    <w:rsid w:val="00833E83"/>
    <w:rsid w:val="00842902"/>
    <w:rsid w:val="008430B2"/>
    <w:rsid w:val="00844B89"/>
    <w:rsid w:val="00846F95"/>
    <w:rsid w:val="008543BA"/>
    <w:rsid w:val="008557F5"/>
    <w:rsid w:val="00860117"/>
    <w:rsid w:val="008634EB"/>
    <w:rsid w:val="00863AB5"/>
    <w:rsid w:val="00867DE0"/>
    <w:rsid w:val="008708E5"/>
    <w:rsid w:val="008766A6"/>
    <w:rsid w:val="00882DFB"/>
    <w:rsid w:val="0089129F"/>
    <w:rsid w:val="00895D76"/>
    <w:rsid w:val="00897590"/>
    <w:rsid w:val="008A0D0A"/>
    <w:rsid w:val="008A53DE"/>
    <w:rsid w:val="008A5FC9"/>
    <w:rsid w:val="008A7DFF"/>
    <w:rsid w:val="008B0E4C"/>
    <w:rsid w:val="008B4FCC"/>
    <w:rsid w:val="008B65B0"/>
    <w:rsid w:val="008C1527"/>
    <w:rsid w:val="008D765D"/>
    <w:rsid w:val="008D7F01"/>
    <w:rsid w:val="008E392F"/>
    <w:rsid w:val="008F0CDE"/>
    <w:rsid w:val="008F124A"/>
    <w:rsid w:val="008F5EBB"/>
    <w:rsid w:val="00900D37"/>
    <w:rsid w:val="00902FF4"/>
    <w:rsid w:val="0090366A"/>
    <w:rsid w:val="00907DEE"/>
    <w:rsid w:val="0091351C"/>
    <w:rsid w:val="00922707"/>
    <w:rsid w:val="0093691D"/>
    <w:rsid w:val="009424A9"/>
    <w:rsid w:val="009439D2"/>
    <w:rsid w:val="00951F44"/>
    <w:rsid w:val="009559E3"/>
    <w:rsid w:val="00957DFB"/>
    <w:rsid w:val="00961CC3"/>
    <w:rsid w:val="00970064"/>
    <w:rsid w:val="00971FCF"/>
    <w:rsid w:val="00977BAC"/>
    <w:rsid w:val="009807CC"/>
    <w:rsid w:val="00986C3D"/>
    <w:rsid w:val="0098782A"/>
    <w:rsid w:val="009A7249"/>
    <w:rsid w:val="009A7D01"/>
    <w:rsid w:val="009B1273"/>
    <w:rsid w:val="009B5D31"/>
    <w:rsid w:val="009C4A29"/>
    <w:rsid w:val="009C7416"/>
    <w:rsid w:val="009D47A8"/>
    <w:rsid w:val="009E085E"/>
    <w:rsid w:val="009E5E30"/>
    <w:rsid w:val="009E7B9A"/>
    <w:rsid w:val="009F5AC0"/>
    <w:rsid w:val="00A10E3E"/>
    <w:rsid w:val="00A14047"/>
    <w:rsid w:val="00A1506C"/>
    <w:rsid w:val="00A1629D"/>
    <w:rsid w:val="00A16CC8"/>
    <w:rsid w:val="00A20460"/>
    <w:rsid w:val="00A220F4"/>
    <w:rsid w:val="00A25914"/>
    <w:rsid w:val="00A25EFF"/>
    <w:rsid w:val="00A307F5"/>
    <w:rsid w:val="00A41235"/>
    <w:rsid w:val="00A424DC"/>
    <w:rsid w:val="00A42570"/>
    <w:rsid w:val="00A430D1"/>
    <w:rsid w:val="00A450C3"/>
    <w:rsid w:val="00A539BD"/>
    <w:rsid w:val="00A55263"/>
    <w:rsid w:val="00A56651"/>
    <w:rsid w:val="00A65908"/>
    <w:rsid w:val="00A66B06"/>
    <w:rsid w:val="00A71645"/>
    <w:rsid w:val="00A71E7F"/>
    <w:rsid w:val="00A73BAD"/>
    <w:rsid w:val="00A83BC0"/>
    <w:rsid w:val="00A85CC9"/>
    <w:rsid w:val="00AA0997"/>
    <w:rsid w:val="00AA1A0D"/>
    <w:rsid w:val="00AA5467"/>
    <w:rsid w:val="00AA6FB1"/>
    <w:rsid w:val="00AB5FCD"/>
    <w:rsid w:val="00AC2E46"/>
    <w:rsid w:val="00AC764F"/>
    <w:rsid w:val="00AC7A9C"/>
    <w:rsid w:val="00AD05D1"/>
    <w:rsid w:val="00AD1B8E"/>
    <w:rsid w:val="00AD3C02"/>
    <w:rsid w:val="00AD6487"/>
    <w:rsid w:val="00AD7B78"/>
    <w:rsid w:val="00AE44AE"/>
    <w:rsid w:val="00AF61AF"/>
    <w:rsid w:val="00B044FA"/>
    <w:rsid w:val="00B100CA"/>
    <w:rsid w:val="00B22740"/>
    <w:rsid w:val="00B23EEA"/>
    <w:rsid w:val="00B32024"/>
    <w:rsid w:val="00B3423B"/>
    <w:rsid w:val="00B34316"/>
    <w:rsid w:val="00B349FA"/>
    <w:rsid w:val="00B36A59"/>
    <w:rsid w:val="00B407ED"/>
    <w:rsid w:val="00B57336"/>
    <w:rsid w:val="00B61BB9"/>
    <w:rsid w:val="00B64811"/>
    <w:rsid w:val="00B66340"/>
    <w:rsid w:val="00B756E1"/>
    <w:rsid w:val="00B77175"/>
    <w:rsid w:val="00B869B1"/>
    <w:rsid w:val="00B8764C"/>
    <w:rsid w:val="00B87773"/>
    <w:rsid w:val="00B93AD8"/>
    <w:rsid w:val="00B95CE7"/>
    <w:rsid w:val="00B97439"/>
    <w:rsid w:val="00BA1A31"/>
    <w:rsid w:val="00BB4C93"/>
    <w:rsid w:val="00BC33A2"/>
    <w:rsid w:val="00BD10C0"/>
    <w:rsid w:val="00BD1361"/>
    <w:rsid w:val="00BD1778"/>
    <w:rsid w:val="00BD2EE3"/>
    <w:rsid w:val="00BD487D"/>
    <w:rsid w:val="00BD60AF"/>
    <w:rsid w:val="00BE0BCF"/>
    <w:rsid w:val="00BE20E8"/>
    <w:rsid w:val="00BE214B"/>
    <w:rsid w:val="00BE3B70"/>
    <w:rsid w:val="00BF559C"/>
    <w:rsid w:val="00C00325"/>
    <w:rsid w:val="00C0053B"/>
    <w:rsid w:val="00C00FA4"/>
    <w:rsid w:val="00C01105"/>
    <w:rsid w:val="00C05531"/>
    <w:rsid w:val="00C12C31"/>
    <w:rsid w:val="00C1348D"/>
    <w:rsid w:val="00C139CA"/>
    <w:rsid w:val="00C23341"/>
    <w:rsid w:val="00C32B17"/>
    <w:rsid w:val="00C3473E"/>
    <w:rsid w:val="00C34DBF"/>
    <w:rsid w:val="00C35DC5"/>
    <w:rsid w:val="00C374B8"/>
    <w:rsid w:val="00C43E96"/>
    <w:rsid w:val="00C500DB"/>
    <w:rsid w:val="00C50535"/>
    <w:rsid w:val="00C52A76"/>
    <w:rsid w:val="00C56712"/>
    <w:rsid w:val="00C5707D"/>
    <w:rsid w:val="00C67724"/>
    <w:rsid w:val="00C67791"/>
    <w:rsid w:val="00C715F1"/>
    <w:rsid w:val="00C75324"/>
    <w:rsid w:val="00C8792E"/>
    <w:rsid w:val="00C950CB"/>
    <w:rsid w:val="00C95288"/>
    <w:rsid w:val="00C95EF2"/>
    <w:rsid w:val="00CA0BD3"/>
    <w:rsid w:val="00CA228D"/>
    <w:rsid w:val="00CA26AF"/>
    <w:rsid w:val="00CB2B71"/>
    <w:rsid w:val="00CB62F2"/>
    <w:rsid w:val="00CB6B86"/>
    <w:rsid w:val="00CC5F67"/>
    <w:rsid w:val="00CD2933"/>
    <w:rsid w:val="00CD2D79"/>
    <w:rsid w:val="00CD4C75"/>
    <w:rsid w:val="00CD533A"/>
    <w:rsid w:val="00CD557F"/>
    <w:rsid w:val="00CD6FF7"/>
    <w:rsid w:val="00CE18A3"/>
    <w:rsid w:val="00CF077A"/>
    <w:rsid w:val="00CF37F6"/>
    <w:rsid w:val="00CF4F13"/>
    <w:rsid w:val="00CF55A9"/>
    <w:rsid w:val="00CF68F5"/>
    <w:rsid w:val="00D00DBA"/>
    <w:rsid w:val="00D075F1"/>
    <w:rsid w:val="00D2038B"/>
    <w:rsid w:val="00D22D3E"/>
    <w:rsid w:val="00D241E2"/>
    <w:rsid w:val="00D26015"/>
    <w:rsid w:val="00D45E90"/>
    <w:rsid w:val="00D45EED"/>
    <w:rsid w:val="00D53B68"/>
    <w:rsid w:val="00D53CF9"/>
    <w:rsid w:val="00D6018D"/>
    <w:rsid w:val="00D605C2"/>
    <w:rsid w:val="00D634E7"/>
    <w:rsid w:val="00D7297B"/>
    <w:rsid w:val="00D73013"/>
    <w:rsid w:val="00D74896"/>
    <w:rsid w:val="00D76469"/>
    <w:rsid w:val="00D803C7"/>
    <w:rsid w:val="00D819A7"/>
    <w:rsid w:val="00D83B19"/>
    <w:rsid w:val="00D86DC5"/>
    <w:rsid w:val="00D87577"/>
    <w:rsid w:val="00D96009"/>
    <w:rsid w:val="00DA1A8E"/>
    <w:rsid w:val="00DA1F07"/>
    <w:rsid w:val="00DA37C7"/>
    <w:rsid w:val="00DB3393"/>
    <w:rsid w:val="00DC7F59"/>
    <w:rsid w:val="00DD022B"/>
    <w:rsid w:val="00DD13A7"/>
    <w:rsid w:val="00DD27B4"/>
    <w:rsid w:val="00DD54F2"/>
    <w:rsid w:val="00DD7D36"/>
    <w:rsid w:val="00DE2AB7"/>
    <w:rsid w:val="00E00BEF"/>
    <w:rsid w:val="00E022E9"/>
    <w:rsid w:val="00E04F82"/>
    <w:rsid w:val="00E232AF"/>
    <w:rsid w:val="00E27381"/>
    <w:rsid w:val="00E27B12"/>
    <w:rsid w:val="00E33A33"/>
    <w:rsid w:val="00E33D93"/>
    <w:rsid w:val="00E3680D"/>
    <w:rsid w:val="00E42079"/>
    <w:rsid w:val="00E430D7"/>
    <w:rsid w:val="00E43820"/>
    <w:rsid w:val="00E51387"/>
    <w:rsid w:val="00E608D8"/>
    <w:rsid w:val="00E634BF"/>
    <w:rsid w:val="00E63925"/>
    <w:rsid w:val="00E65A4A"/>
    <w:rsid w:val="00E66D44"/>
    <w:rsid w:val="00E74DBA"/>
    <w:rsid w:val="00E77E88"/>
    <w:rsid w:val="00E8203E"/>
    <w:rsid w:val="00E8319F"/>
    <w:rsid w:val="00E83F05"/>
    <w:rsid w:val="00E84A49"/>
    <w:rsid w:val="00E85036"/>
    <w:rsid w:val="00E91F4A"/>
    <w:rsid w:val="00EA4C92"/>
    <w:rsid w:val="00EA706A"/>
    <w:rsid w:val="00EB35CF"/>
    <w:rsid w:val="00EB76BE"/>
    <w:rsid w:val="00EC02D2"/>
    <w:rsid w:val="00EC08BB"/>
    <w:rsid w:val="00EC30E7"/>
    <w:rsid w:val="00EC3396"/>
    <w:rsid w:val="00EC3CA9"/>
    <w:rsid w:val="00EC55F2"/>
    <w:rsid w:val="00ED1DF4"/>
    <w:rsid w:val="00EE34D2"/>
    <w:rsid w:val="00EE3EDC"/>
    <w:rsid w:val="00EE40B9"/>
    <w:rsid w:val="00EE4664"/>
    <w:rsid w:val="00EE475D"/>
    <w:rsid w:val="00EE4CEB"/>
    <w:rsid w:val="00EE576C"/>
    <w:rsid w:val="00EE615D"/>
    <w:rsid w:val="00EF0EAD"/>
    <w:rsid w:val="00EF1D36"/>
    <w:rsid w:val="00EF7F2F"/>
    <w:rsid w:val="00F02079"/>
    <w:rsid w:val="00F113F0"/>
    <w:rsid w:val="00F20874"/>
    <w:rsid w:val="00F25597"/>
    <w:rsid w:val="00F31BFF"/>
    <w:rsid w:val="00F31CAC"/>
    <w:rsid w:val="00F36AC0"/>
    <w:rsid w:val="00F45F4E"/>
    <w:rsid w:val="00F559B9"/>
    <w:rsid w:val="00F56064"/>
    <w:rsid w:val="00F6231A"/>
    <w:rsid w:val="00F626E4"/>
    <w:rsid w:val="00F75ED4"/>
    <w:rsid w:val="00F83053"/>
    <w:rsid w:val="00F86F11"/>
    <w:rsid w:val="00F87707"/>
    <w:rsid w:val="00F931A3"/>
    <w:rsid w:val="00F93EE0"/>
    <w:rsid w:val="00F960F7"/>
    <w:rsid w:val="00FA2783"/>
    <w:rsid w:val="00FB5C99"/>
    <w:rsid w:val="00FB6470"/>
    <w:rsid w:val="00FB69EB"/>
    <w:rsid w:val="00FC027C"/>
    <w:rsid w:val="00FC214A"/>
    <w:rsid w:val="00FC36EB"/>
    <w:rsid w:val="00FC5F4E"/>
    <w:rsid w:val="00FD12AD"/>
    <w:rsid w:val="00FD2861"/>
    <w:rsid w:val="00FD3213"/>
    <w:rsid w:val="00FE6CD2"/>
    <w:rsid w:val="00FF4233"/>
    <w:rsid w:val="00FF640E"/>
    <w:rsid w:val="08F898F5"/>
    <w:rsid w:val="0A947C10"/>
    <w:rsid w:val="134E1DE1"/>
    <w:rsid w:val="14689225"/>
    <w:rsid w:val="16947DAD"/>
    <w:rsid w:val="1B1BFE6F"/>
    <w:rsid w:val="1EA91CC1"/>
    <w:rsid w:val="1F384A68"/>
    <w:rsid w:val="241B1EE2"/>
    <w:rsid w:val="25DEB2F9"/>
    <w:rsid w:val="25F129CA"/>
    <w:rsid w:val="2797B47B"/>
    <w:rsid w:val="28071793"/>
    <w:rsid w:val="2C29B93F"/>
    <w:rsid w:val="2CF41D49"/>
    <w:rsid w:val="2DDE1C87"/>
    <w:rsid w:val="2EE9640C"/>
    <w:rsid w:val="31262061"/>
    <w:rsid w:val="32283201"/>
    <w:rsid w:val="35B989F7"/>
    <w:rsid w:val="392B4A0E"/>
    <w:rsid w:val="3C526C9D"/>
    <w:rsid w:val="3DE8B3EB"/>
    <w:rsid w:val="3FA49B29"/>
    <w:rsid w:val="3FF7F415"/>
    <w:rsid w:val="420A1548"/>
    <w:rsid w:val="4636693E"/>
    <w:rsid w:val="4BA076EA"/>
    <w:rsid w:val="4D797884"/>
    <w:rsid w:val="4D81E86A"/>
    <w:rsid w:val="4F260D7C"/>
    <w:rsid w:val="502A9FD4"/>
    <w:rsid w:val="5038F99C"/>
    <w:rsid w:val="526BEA75"/>
    <w:rsid w:val="551D5C20"/>
    <w:rsid w:val="58F5C6FF"/>
    <w:rsid w:val="5962A24B"/>
    <w:rsid w:val="5A11A339"/>
    <w:rsid w:val="5BA4FDEE"/>
    <w:rsid w:val="6157F542"/>
    <w:rsid w:val="61EC82F2"/>
    <w:rsid w:val="65F78645"/>
    <w:rsid w:val="668A5C67"/>
    <w:rsid w:val="66F36A4C"/>
    <w:rsid w:val="67467F17"/>
    <w:rsid w:val="676B7DA6"/>
    <w:rsid w:val="6984E9FF"/>
    <w:rsid w:val="6A68AA68"/>
    <w:rsid w:val="6B963289"/>
    <w:rsid w:val="6D8710E8"/>
    <w:rsid w:val="6E152492"/>
    <w:rsid w:val="74BD20B5"/>
    <w:rsid w:val="7526F070"/>
    <w:rsid w:val="765B3A84"/>
    <w:rsid w:val="7950E199"/>
    <w:rsid w:val="7D18BBB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C86EF48"/>
  <w15:docId w15:val="{2C7301BE-DCCC-44B4-A112-C9607787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120"/>
      <w:jc w:val="both"/>
    </w:pPr>
    <w:rPr>
      <w:rFonts w:ascii="Arial" w:eastAsia="Times New Roman" w:hAnsi="Arial" w:cs="Times New Roman"/>
      <w:sz w:val="24"/>
      <w:szCs w:val="24"/>
      <w:lang w:eastAsia="es-ES"/>
    </w:rPr>
  </w:style>
  <w:style w:type="paragraph" w:styleId="Heading1">
    <w:name w:val="heading 1"/>
    <w:basedOn w:val="Normal"/>
    <w:next w:val="Normal"/>
    <w:link w:val="Heading1Char"/>
    <w:qFormat/>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paragraph" w:styleId="Header">
    <w:name w:val="header"/>
    <w:basedOn w:val="Normal"/>
    <w:link w:val="HeaderChar"/>
    <w:uiPriority w:val="99"/>
    <w:unhideWhenUsed/>
    <w:qFormat/>
    <w:pPr>
      <w:tabs>
        <w:tab w:val="center" w:pos="4419"/>
        <w:tab w:val="right" w:pos="8838"/>
      </w:tabs>
      <w:spacing w:after="0"/>
    </w:pPr>
  </w:style>
  <w:style w:type="paragraph" w:styleId="Footer">
    <w:name w:val="footer"/>
    <w:basedOn w:val="Normal"/>
    <w:link w:val="FooterChar"/>
    <w:uiPriority w:val="99"/>
    <w:unhideWhenUsed/>
    <w:qFormat/>
    <w:pPr>
      <w:tabs>
        <w:tab w:val="center" w:pos="4419"/>
        <w:tab w:val="right" w:pos="8838"/>
      </w:tabs>
      <w:spacing w:after="0"/>
    </w:pPr>
  </w:style>
  <w:style w:type="paragraph" w:styleId="BodyText">
    <w:name w:val="Body Text"/>
    <w:basedOn w:val="Normal"/>
    <w:link w:val="BodyTextChar"/>
    <w:qFormat/>
    <w:pPr>
      <w:jc w:val="center"/>
    </w:pPr>
    <w:rPr>
      <w:color w:val="000000"/>
    </w:rPr>
  </w:style>
  <w:style w:type="paragraph" w:styleId="BodyText3">
    <w:name w:val="Body Text 3"/>
    <w:basedOn w:val="Normal"/>
    <w:link w:val="BodyText3Char"/>
    <w:qFormat/>
    <w:rPr>
      <w:sz w:val="16"/>
      <w:szCs w:val="16"/>
    </w:rPr>
  </w:style>
  <w:style w:type="character" w:customStyle="1" w:styleId="Heading1Char">
    <w:name w:val="Heading 1 Char"/>
    <w:basedOn w:val="DefaultParagraphFont"/>
    <w:link w:val="Heading1"/>
    <w:qFormat/>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qFormat/>
    <w:rPr>
      <w:rFonts w:ascii="Arial" w:eastAsia="Times New Roman" w:hAnsi="Arial" w:cs="Times New Roman"/>
      <w:b/>
      <w:kern w:val="0"/>
      <w:sz w:val="24"/>
      <w:szCs w:val="20"/>
      <w:lang w:eastAsia="es-ES"/>
      <w14:ligatures w14:val="none"/>
    </w:rPr>
  </w:style>
  <w:style w:type="character" w:customStyle="1" w:styleId="BodyTextChar">
    <w:name w:val="Body Text Char"/>
    <w:basedOn w:val="DefaultParagraphFont"/>
    <w:link w:val="BodyText"/>
    <w:qFormat/>
    <w:rPr>
      <w:rFonts w:ascii="Arial" w:eastAsia="Times New Roman" w:hAnsi="Arial" w:cs="Times New Roman"/>
      <w:color w:val="000000"/>
      <w:kern w:val="0"/>
      <w:sz w:val="24"/>
      <w:szCs w:val="24"/>
      <w:lang w:eastAsia="es-ES"/>
      <w14:ligatures w14:val="none"/>
    </w:rPr>
  </w:style>
  <w:style w:type="character" w:customStyle="1" w:styleId="BodyText3Char">
    <w:name w:val="Body Text 3 Char"/>
    <w:basedOn w:val="DefaultParagraphFont"/>
    <w:link w:val="BodyText3"/>
    <w:qFormat/>
    <w:rPr>
      <w:rFonts w:ascii="Arial" w:eastAsia="Times New Roman" w:hAnsi="Arial" w:cs="Times New Roman"/>
      <w:kern w:val="0"/>
      <w:sz w:val="16"/>
      <w:szCs w:val="16"/>
      <w:lang w:eastAsia="es-ES"/>
      <w14:ligatures w14:val="none"/>
    </w:rPr>
  </w:style>
  <w:style w:type="character" w:customStyle="1" w:styleId="HeaderChar">
    <w:name w:val="Header Char"/>
    <w:basedOn w:val="DefaultParagraphFont"/>
    <w:link w:val="Header"/>
    <w:uiPriority w:val="99"/>
    <w:qFormat/>
    <w:rPr>
      <w:rFonts w:ascii="Arial" w:eastAsia="Times New Roman" w:hAnsi="Arial" w:cs="Times New Roman"/>
      <w:kern w:val="0"/>
      <w:sz w:val="24"/>
      <w:szCs w:val="24"/>
      <w:lang w:eastAsia="es-ES"/>
      <w14:ligatures w14:val="none"/>
    </w:rPr>
  </w:style>
  <w:style w:type="character" w:customStyle="1" w:styleId="FooterChar">
    <w:name w:val="Footer Char"/>
    <w:basedOn w:val="DefaultParagraphFont"/>
    <w:link w:val="Footer"/>
    <w:uiPriority w:val="99"/>
    <w:qFormat/>
    <w:rPr>
      <w:rFonts w:ascii="Arial" w:eastAsia="Times New Roman" w:hAnsi="Arial" w:cs="Times New Roman"/>
      <w:kern w:val="0"/>
      <w:sz w:val="24"/>
      <w:szCs w:val="24"/>
      <w:lang w:eastAsia="es-ES"/>
      <w14:ligatures w14:val="none"/>
    </w:rPr>
  </w:style>
  <w:style w:type="paragraph" w:customStyle="1" w:styleId="ecxmsonormal">
    <w:name w:val="ecxmsonormal"/>
    <w:basedOn w:val="Normal"/>
    <w:qFormat/>
    <w:pPr>
      <w:widowControl/>
      <w:autoSpaceDE/>
      <w:autoSpaceDN/>
      <w:adjustRightInd/>
      <w:spacing w:after="324"/>
      <w:jc w:val="left"/>
    </w:pPr>
    <w:rPr>
      <w:rFonts w:ascii="Times New Roman" w:hAnsi="Times New Roman"/>
      <w:lang w:eastAsia="es-CO"/>
    </w:rPr>
  </w:style>
  <w:style w:type="paragraph" w:customStyle="1" w:styleId="paragraph">
    <w:name w:val="paragraph"/>
    <w:basedOn w:val="Normal"/>
    <w:qFormat/>
    <w:pPr>
      <w:widowControl/>
      <w:autoSpaceDE/>
      <w:autoSpaceDN/>
      <w:adjustRightInd/>
      <w:spacing w:before="100" w:beforeAutospacing="1" w:after="100" w:afterAutospacing="1"/>
      <w:jc w:val="left"/>
    </w:pPr>
    <w:rPr>
      <w:rFonts w:ascii="Times New Roman" w:hAnsi="Times New Roman"/>
      <w:lang w:eastAsia="es-CO"/>
    </w:rPr>
  </w:style>
  <w:style w:type="character" w:customStyle="1" w:styleId="normaltextrun">
    <w:name w:val="normaltextrun"/>
    <w:basedOn w:val="DefaultParagraphFont"/>
    <w:qFormat/>
  </w:style>
  <w:style w:type="character" w:customStyle="1" w:styleId="tabchar">
    <w:name w:val="tabchar"/>
    <w:basedOn w:val="DefaultParagraphFont"/>
    <w:qFormat/>
  </w:style>
  <w:style w:type="character" w:customStyle="1" w:styleId="eop">
    <w:name w:val="eop"/>
    <w:basedOn w:val="DefaultParagraphFont"/>
    <w:qFormat/>
  </w:style>
  <w:style w:type="character" w:styleId="PlaceholderText">
    <w:name w:val="Placeholder Text"/>
    <w:basedOn w:val="DefaultParagraphFont"/>
    <w:uiPriority w:val="99"/>
    <w:semiHidden/>
    <w:qFormat/>
    <w:rPr>
      <w:color w:val="808080"/>
    </w:rPr>
  </w:style>
  <w:style w:type="paragraph" w:customStyle="1" w:styleId="Revisin1">
    <w:name w:val="Revisión1"/>
    <w:hidden/>
    <w:uiPriority w:val="99"/>
    <w:semiHidden/>
    <w:qFormat/>
    <w:rPr>
      <w:rFonts w:ascii="Arial" w:eastAsia="Times New Roman" w:hAnsi="Arial" w:cs="Times New Roman"/>
      <w:sz w:val="24"/>
      <w:szCs w:val="24"/>
      <w:lang w:eastAsia="es-ES"/>
    </w:rPr>
  </w:style>
  <w:style w:type="paragraph" w:styleId="NormalWeb">
    <w:name w:val="Normal (Web)"/>
    <w:basedOn w:val="Normal"/>
    <w:uiPriority w:val="99"/>
    <w:unhideWhenUsed/>
    <w:rsid w:val="005E0B77"/>
    <w:pPr>
      <w:widowControl/>
      <w:autoSpaceDE/>
      <w:autoSpaceDN/>
      <w:adjustRightInd/>
      <w:spacing w:before="100" w:beforeAutospacing="1" w:after="100" w:afterAutospacing="1"/>
      <w:jc w:val="left"/>
    </w:pPr>
    <w:rPr>
      <w:rFonts w:ascii="Times New Roman" w:hAnsi="Times New Roman"/>
      <w:lang w:eastAsia="es-CO"/>
    </w:rPr>
  </w:style>
  <w:style w:type="paragraph" w:styleId="Revision">
    <w:name w:val="Revision"/>
    <w:hidden/>
    <w:uiPriority w:val="99"/>
    <w:semiHidden/>
    <w:rsid w:val="008A0D0A"/>
    <w:rPr>
      <w:rFonts w:ascii="Arial" w:eastAsia="Times New Roman" w:hAnsi="Arial" w:cs="Times New Roman"/>
      <w:sz w:val="24"/>
      <w:szCs w:val="24"/>
      <w:lang w:eastAsia="es-ES"/>
    </w:rPr>
  </w:style>
  <w:style w:type="character" w:styleId="Strong">
    <w:name w:val="Strong"/>
    <w:basedOn w:val="DefaultParagraphFont"/>
    <w:uiPriority w:val="22"/>
    <w:qFormat/>
    <w:rsid w:val="00A450C3"/>
    <w:rPr>
      <w:b/>
      <w:bCs/>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2D035B"/>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2D035B"/>
    <w:rPr>
      <w:rFonts w:ascii="Times New Roman" w:eastAsia="Times New Roman" w:hAnsi="Times New Roman" w:cs="Times New Roman"/>
      <w:lang w:val="es-ES" w:eastAsia="es-ES"/>
    </w:rPr>
  </w:style>
  <w:style w:type="character" w:styleId="FootnoteReference">
    <w:name w:val="footnote reference"/>
    <w:rsid w:val="002D035B"/>
    <w:rPr>
      <w:rFonts w:ascii="Tahoma" w:hAnsi="Tahoma"/>
      <w:sz w:val="20"/>
      <w:szCs w:val="20"/>
      <w:vertAlign w:val="superscript"/>
    </w:rPr>
  </w:style>
  <w:style w:type="paragraph" w:styleId="CommentText">
    <w:name w:val="annotation text"/>
    <w:basedOn w:val="Normal"/>
    <w:link w:val="CommentTextChar"/>
    <w:rsid w:val="002D035B"/>
    <w:rPr>
      <w:sz w:val="20"/>
      <w:szCs w:val="20"/>
      <w:lang w:val="es-ES_tradnl"/>
    </w:rPr>
  </w:style>
  <w:style w:type="character" w:customStyle="1" w:styleId="CommentTextChar">
    <w:name w:val="Comment Text Char"/>
    <w:basedOn w:val="DefaultParagraphFont"/>
    <w:link w:val="CommentText"/>
    <w:rsid w:val="002D035B"/>
    <w:rPr>
      <w:rFonts w:ascii="Arial" w:eastAsia="Times New Roman" w:hAnsi="Arial" w:cs="Times New Roman"/>
      <w:lang w:val="es-ES_tradnl" w:eastAsia="es-ES"/>
    </w:rPr>
  </w:style>
  <w:style w:type="paragraph" w:styleId="FootnoteText">
    <w:name w:val="footnote text"/>
    <w:basedOn w:val="Normal"/>
    <w:link w:val="FootnoteTextChar"/>
    <w:rsid w:val="002D035B"/>
    <w:pPr>
      <w:spacing w:after="0"/>
    </w:pPr>
    <w:rPr>
      <w:sz w:val="20"/>
      <w:szCs w:val="20"/>
      <w:lang w:val="es-ES_tradnl"/>
    </w:rPr>
  </w:style>
  <w:style w:type="character" w:customStyle="1" w:styleId="FootnoteTextChar">
    <w:name w:val="Footnote Text Char"/>
    <w:basedOn w:val="DefaultParagraphFont"/>
    <w:link w:val="FootnoteText"/>
    <w:rsid w:val="002D035B"/>
    <w:rPr>
      <w:rFonts w:ascii="Arial" w:eastAsia="Times New Roman" w:hAnsi="Arial" w:cs="Times New Roman"/>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164977">
      <w:bodyDiv w:val="1"/>
      <w:marLeft w:val="0"/>
      <w:marRight w:val="0"/>
      <w:marTop w:val="0"/>
      <w:marBottom w:val="0"/>
      <w:divBdr>
        <w:top w:val="none" w:sz="0" w:space="0" w:color="auto"/>
        <w:left w:val="none" w:sz="0" w:space="0" w:color="auto"/>
        <w:bottom w:val="none" w:sz="0" w:space="0" w:color="auto"/>
        <w:right w:val="none" w:sz="0" w:space="0" w:color="auto"/>
      </w:divBdr>
    </w:div>
    <w:div w:id="960452442">
      <w:bodyDiv w:val="1"/>
      <w:marLeft w:val="0"/>
      <w:marRight w:val="0"/>
      <w:marTop w:val="0"/>
      <w:marBottom w:val="0"/>
      <w:divBdr>
        <w:top w:val="none" w:sz="0" w:space="0" w:color="auto"/>
        <w:left w:val="none" w:sz="0" w:space="0" w:color="auto"/>
        <w:bottom w:val="none" w:sz="0" w:space="0" w:color="auto"/>
        <w:right w:val="none" w:sz="0" w:space="0" w:color="auto"/>
      </w:divBdr>
    </w:div>
    <w:div w:id="1089039193">
      <w:bodyDiv w:val="1"/>
      <w:marLeft w:val="0"/>
      <w:marRight w:val="0"/>
      <w:marTop w:val="0"/>
      <w:marBottom w:val="0"/>
      <w:divBdr>
        <w:top w:val="none" w:sz="0" w:space="0" w:color="auto"/>
        <w:left w:val="none" w:sz="0" w:space="0" w:color="auto"/>
        <w:bottom w:val="none" w:sz="0" w:space="0" w:color="auto"/>
        <w:right w:val="none" w:sz="0" w:space="0" w:color="auto"/>
      </w:divBdr>
      <w:divsChild>
        <w:div w:id="176229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9171997">
      <w:bodyDiv w:val="1"/>
      <w:marLeft w:val="0"/>
      <w:marRight w:val="0"/>
      <w:marTop w:val="0"/>
      <w:marBottom w:val="0"/>
      <w:divBdr>
        <w:top w:val="none" w:sz="0" w:space="0" w:color="auto"/>
        <w:left w:val="none" w:sz="0" w:space="0" w:color="auto"/>
        <w:bottom w:val="none" w:sz="0" w:space="0" w:color="auto"/>
        <w:right w:val="none" w:sz="0" w:space="0" w:color="auto"/>
      </w:divBdr>
    </w:div>
    <w:div w:id="1942298425">
      <w:bodyDiv w:val="1"/>
      <w:marLeft w:val="0"/>
      <w:marRight w:val="0"/>
      <w:marTop w:val="0"/>
      <w:marBottom w:val="0"/>
      <w:divBdr>
        <w:top w:val="none" w:sz="0" w:space="0" w:color="auto"/>
        <w:left w:val="none" w:sz="0" w:space="0" w:color="auto"/>
        <w:bottom w:val="none" w:sz="0" w:space="0" w:color="auto"/>
        <w:right w:val="none" w:sz="0" w:space="0" w:color="auto"/>
      </w:divBdr>
      <w:divsChild>
        <w:div w:id="1294025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7359580">
      <w:bodyDiv w:val="1"/>
      <w:marLeft w:val="0"/>
      <w:marRight w:val="0"/>
      <w:marTop w:val="0"/>
      <w:marBottom w:val="0"/>
      <w:divBdr>
        <w:top w:val="none" w:sz="0" w:space="0" w:color="auto"/>
        <w:left w:val="none" w:sz="0" w:space="0" w:color="auto"/>
        <w:bottom w:val="none" w:sz="0" w:space="0" w:color="auto"/>
        <w:right w:val="none" w:sz="0" w:space="0" w:color="auto"/>
      </w:divBdr>
      <w:divsChild>
        <w:div w:id="1933587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9592208-BFB6-4449-8B34-E2F581CC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Joseth Steven Tibaduiza Celeita</dc:creator>
  <cp:lastModifiedBy>Gloria Peña</cp:lastModifiedBy>
  <cp:revision>35</cp:revision>
  <dcterms:created xsi:type="dcterms:W3CDTF">2026-04-24T13:13:00Z</dcterms:created>
  <dcterms:modified xsi:type="dcterms:W3CDTF">2026-04-24T19:58:00Z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y fmtid="{D5CDD505-2E9C-101B-9397-08002B2CF9AE}" pid="9" name="KSOProductBuildVer">
    <vt:lpwstr>3082-12.2.0.21931</vt:lpwstr>
  </property>
  <property fmtid="{D5CDD505-2E9C-101B-9397-08002B2CF9AE}" pid="10" name="ICV">
    <vt:lpwstr>BA5C88495EF642FA8D70A087B912C1F7_12</vt:lpwstr>
  </property>
</Properties>
</file>